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392ECB" w14:textId="52C3AD38" w:rsidR="0044346E" w:rsidRDefault="005F4315" w:rsidP="0044346E">
      <w:pPr>
        <w:pStyle w:val="CRCoverPage"/>
        <w:tabs>
          <w:tab w:val="right" w:pos="9639"/>
        </w:tabs>
        <w:spacing w:after="0"/>
        <w:rPr>
          <w:b/>
          <w:i/>
          <w:noProof/>
          <w:sz w:val="28"/>
        </w:rPr>
      </w:pPr>
      <w:r>
        <w:rPr>
          <w:b/>
          <w:noProof/>
          <w:sz w:val="24"/>
        </w:rPr>
        <w:t>3GPP TSG-CT WG4 Meeting #9</w:t>
      </w:r>
      <w:r w:rsidR="00162E40">
        <w:rPr>
          <w:b/>
          <w:noProof/>
          <w:sz w:val="24"/>
        </w:rPr>
        <w:t>9e</w:t>
      </w:r>
      <w:r w:rsidR="0044346E">
        <w:rPr>
          <w:b/>
          <w:i/>
          <w:noProof/>
          <w:sz w:val="28"/>
        </w:rPr>
        <w:tab/>
      </w:r>
      <w:r w:rsidR="0044346E" w:rsidRPr="00F7611F">
        <w:rPr>
          <w:b/>
          <w:noProof/>
          <w:sz w:val="28"/>
        </w:rPr>
        <w:t>C4-</w:t>
      </w:r>
      <w:r w:rsidR="00857C67">
        <w:rPr>
          <w:b/>
          <w:noProof/>
          <w:sz w:val="28"/>
        </w:rPr>
        <w:t>20</w:t>
      </w:r>
      <w:bookmarkStart w:id="0" w:name="_GoBack"/>
      <w:bookmarkEnd w:id="0"/>
      <w:r w:rsidR="00162E40">
        <w:rPr>
          <w:b/>
          <w:noProof/>
          <w:sz w:val="28"/>
        </w:rPr>
        <w:t>4</w:t>
      </w:r>
      <w:r w:rsidR="0026138A">
        <w:rPr>
          <w:b/>
          <w:noProof/>
          <w:sz w:val="28"/>
        </w:rPr>
        <w:t>251</w:t>
      </w:r>
    </w:p>
    <w:p w14:paraId="1E301088" w14:textId="77777777" w:rsidR="00162E40" w:rsidRDefault="00162E40" w:rsidP="00162E40">
      <w:pPr>
        <w:pStyle w:val="CRCoverPage"/>
        <w:outlineLvl w:val="0"/>
        <w:rPr>
          <w:b/>
          <w:noProof/>
          <w:sz w:val="24"/>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p>
    <w:p w14:paraId="59C4E541" w14:textId="47C65177" w:rsidR="007814A8" w:rsidRDefault="0044346E" w:rsidP="0044346E">
      <w:pPr>
        <w:pStyle w:val="CRCoverPage"/>
        <w:outlineLvl w:val="0"/>
        <w:rPr>
          <w:b/>
          <w:noProof/>
          <w:sz w:val="24"/>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719BE1B3" w14:textId="77777777" w:rsidR="00DD40D2" w:rsidRDefault="00DD40D2">
      <w:pPr>
        <w:spacing w:after="120"/>
        <w:ind w:left="1985" w:hanging="1985"/>
        <w:rPr>
          <w:rFonts w:ascii="Arial" w:hAnsi="Arial" w:cs="Arial"/>
          <w:b/>
          <w:bCs/>
        </w:rPr>
      </w:pPr>
    </w:p>
    <w:p w14:paraId="042E903C" w14:textId="77777777" w:rsidR="00236D1F" w:rsidRDefault="00236D1F">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44346E">
        <w:rPr>
          <w:rFonts w:ascii="Arial" w:hAnsi="Arial" w:cs="Arial"/>
          <w:b/>
          <w:bCs/>
          <w:lang w:eastAsia="zh-CN"/>
        </w:rPr>
        <w:t>Ericsson</w:t>
      </w:r>
    </w:p>
    <w:p w14:paraId="095FF92F" w14:textId="653B6479"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4C6D49" w:rsidRPr="004C6D49">
        <w:rPr>
          <w:rFonts w:ascii="Arial" w:hAnsi="Arial" w:cs="Arial"/>
          <w:b/>
        </w:rPr>
        <w:t xml:space="preserve">Discussion on </w:t>
      </w:r>
      <w:r w:rsidR="00681D04">
        <w:rPr>
          <w:rFonts w:ascii="Arial" w:hAnsi="Arial" w:cs="Arial"/>
          <w:b/>
        </w:rPr>
        <w:t xml:space="preserve">Report of </w:t>
      </w:r>
      <w:r w:rsidR="00681D04" w:rsidRPr="00681D04">
        <w:rPr>
          <w:rFonts w:ascii="Arial" w:hAnsi="Arial" w:cs="Arial"/>
          <w:b/>
        </w:rPr>
        <w:t>UE IP address Allocation</w:t>
      </w:r>
      <w:r w:rsidR="00681D04">
        <w:rPr>
          <w:rFonts w:ascii="Arial" w:hAnsi="Arial" w:cs="Arial"/>
          <w:b/>
        </w:rPr>
        <w:t xml:space="preserve"> Status in the UP function</w:t>
      </w:r>
    </w:p>
    <w:p w14:paraId="41E73A12" w14:textId="1681713D" w:rsidR="00236D1F" w:rsidRDefault="00236D1F">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F74EBB">
        <w:rPr>
          <w:rFonts w:ascii="Arial" w:hAnsi="Arial" w:cs="Arial"/>
          <w:b/>
          <w:bCs/>
          <w:lang w:eastAsia="zh-CN"/>
        </w:rPr>
        <w:t>7</w:t>
      </w:r>
      <w:r w:rsidR="0044346E">
        <w:rPr>
          <w:rFonts w:ascii="Arial" w:hAnsi="Arial" w:cs="Arial"/>
          <w:b/>
          <w:bCs/>
          <w:lang w:eastAsia="zh-CN"/>
        </w:rPr>
        <w:t>.</w:t>
      </w:r>
      <w:r w:rsidR="00681D04">
        <w:rPr>
          <w:rFonts w:ascii="Arial" w:hAnsi="Arial" w:cs="Arial"/>
          <w:b/>
          <w:bCs/>
          <w:lang w:eastAsia="zh-CN"/>
        </w:rPr>
        <w:t>3.</w:t>
      </w:r>
      <w:r w:rsidR="00F74EBB">
        <w:rPr>
          <w:rFonts w:ascii="Arial" w:hAnsi="Arial" w:cs="Arial"/>
          <w:b/>
          <w:bCs/>
          <w:lang w:eastAsia="zh-CN"/>
        </w:rPr>
        <w:t>1</w:t>
      </w:r>
    </w:p>
    <w:p w14:paraId="768C1C11" w14:textId="03E3F5BF" w:rsidR="0044346E" w:rsidRDefault="0044346E">
      <w:pPr>
        <w:spacing w:after="120"/>
        <w:ind w:left="1985" w:hanging="1985"/>
        <w:rPr>
          <w:rFonts w:ascii="Arial" w:hAnsi="Arial" w:cs="Arial"/>
          <w:b/>
          <w:bCs/>
          <w:lang w:eastAsia="zh-CN"/>
        </w:rPr>
      </w:pPr>
      <w:r>
        <w:rPr>
          <w:rFonts w:ascii="Arial" w:hAnsi="Arial" w:cs="Arial"/>
          <w:b/>
        </w:rPr>
        <w:t>Work Item / Release:</w:t>
      </w:r>
      <w:r>
        <w:rPr>
          <w:rFonts w:ascii="Arial" w:hAnsi="Arial" w:cs="Arial"/>
          <w:b/>
        </w:rPr>
        <w:tab/>
      </w:r>
      <w:r w:rsidR="00681D04">
        <w:rPr>
          <w:rFonts w:ascii="Arial" w:hAnsi="Arial" w:cs="Arial"/>
          <w:b/>
        </w:rPr>
        <w:t>TEI16, CUPS-CT</w:t>
      </w:r>
      <w:r>
        <w:rPr>
          <w:rFonts w:ascii="Arial" w:hAnsi="Arial" w:cs="Arial"/>
          <w:b/>
        </w:rPr>
        <w:t xml:space="preserve"> / Rel-16</w:t>
      </w:r>
    </w:p>
    <w:p w14:paraId="781DA6FE" w14:textId="77777777" w:rsidR="00236D1F" w:rsidRDefault="00236D1F">
      <w:pPr>
        <w:pBdr>
          <w:bottom w:val="single" w:sz="4" w:space="1" w:color="auto"/>
        </w:pBdr>
        <w:rPr>
          <w:rFonts w:ascii="Arial" w:hAnsi="Arial" w:cs="Arial"/>
          <w:b/>
          <w:bCs/>
        </w:rPr>
      </w:pPr>
    </w:p>
    <w:p w14:paraId="249C50FE" w14:textId="77777777" w:rsidR="00236D1F" w:rsidRDefault="00236D1F">
      <w:pPr>
        <w:rPr>
          <w:rFonts w:ascii="Arial" w:hAnsi="Arial" w:cs="Arial"/>
          <w:b/>
          <w:bCs/>
          <w:lang w:eastAsia="zh-CN"/>
        </w:rPr>
      </w:pPr>
    </w:p>
    <w:p w14:paraId="1BDBD759" w14:textId="77777777" w:rsidR="00265606" w:rsidRDefault="004C6D49" w:rsidP="00F83ECB">
      <w:pPr>
        <w:pStyle w:val="Heading1"/>
      </w:pPr>
      <w:r w:rsidRPr="00B266B0">
        <w:t>1</w:t>
      </w:r>
      <w:r>
        <w:t>.</w:t>
      </w:r>
      <w:r w:rsidRPr="00B266B0">
        <w:tab/>
        <w:t>Introduction</w:t>
      </w:r>
    </w:p>
    <w:p w14:paraId="231C7754" w14:textId="109D0605" w:rsidR="00B66329" w:rsidRDefault="001136D1" w:rsidP="00B66329">
      <w:pPr>
        <w:rPr>
          <w:lang w:val="sv-SE" w:eastAsia="en-GB"/>
        </w:rPr>
      </w:pPr>
      <w:r w:rsidRPr="00681D04">
        <w:rPr>
          <w:lang w:val="sv-SE" w:eastAsia="en-GB"/>
        </w:rPr>
        <w:t>CT</w:t>
      </w:r>
      <w:r w:rsidR="00681D04" w:rsidRPr="00681D04">
        <w:rPr>
          <w:lang w:val="sv-SE" w:eastAsia="en-GB"/>
        </w:rPr>
        <w:t xml:space="preserve">4 has discussed the </w:t>
      </w:r>
      <w:hyperlink r:id="rId9" w:history="1">
        <w:r w:rsidR="00681D04" w:rsidRPr="00681D04">
          <w:rPr>
            <w:rStyle w:val="Hyperlink"/>
            <w:lang w:val="sv-SE" w:eastAsia="en-GB"/>
          </w:rPr>
          <w:t>C4-203240</w:t>
        </w:r>
      </w:hyperlink>
      <w:r w:rsidR="00681D04" w:rsidRPr="00681D04">
        <w:rPr>
          <w:lang w:val="sv-SE" w:eastAsia="en-GB"/>
        </w:rPr>
        <w:t xml:space="preserve"> which is to enable the UP function to report the UE IP address Allocation Status in the UP function, when the UP function is requested to allocate UE IP address from a UE IP address range prefigured for a Network Instance, and optionally from a specific UE IP address pool for that Network Instance, in the UP function.</w:t>
      </w:r>
    </w:p>
    <w:p w14:paraId="72FCB106" w14:textId="632030C2" w:rsidR="00801FAC" w:rsidRDefault="00801FAC" w:rsidP="00B66329">
      <w:pPr>
        <w:rPr>
          <w:lang w:val="sv-SE" w:eastAsia="en-GB"/>
        </w:rPr>
      </w:pPr>
    </w:p>
    <w:p w14:paraId="64FB6CCC" w14:textId="6749487B" w:rsidR="00801FAC" w:rsidRPr="00681D04" w:rsidRDefault="00801FAC" w:rsidP="00B66329">
      <w:pPr>
        <w:rPr>
          <w:lang w:val="sv-SE" w:eastAsia="en-GB"/>
        </w:rPr>
      </w:pPr>
      <w:r>
        <w:rPr>
          <w:lang w:val="sv-SE" w:eastAsia="en-GB"/>
        </w:rPr>
        <w:t xml:space="preserve">In general, companies agreed such solution is required, to avoid the PFCP Session establishment failure due to running of available UE IP Address space.  </w:t>
      </w:r>
    </w:p>
    <w:p w14:paraId="6E844BB1" w14:textId="77777777" w:rsidR="00681D04" w:rsidRPr="00681D04" w:rsidRDefault="00681D04" w:rsidP="00B66329">
      <w:pPr>
        <w:rPr>
          <w:lang w:val="sv-SE"/>
        </w:rPr>
      </w:pPr>
    </w:p>
    <w:p w14:paraId="1649A976" w14:textId="723D6AB0" w:rsidR="00B66329" w:rsidRPr="00681D04" w:rsidRDefault="00801FAC" w:rsidP="00B66329">
      <w:pPr>
        <w:rPr>
          <w:lang w:val="sv-SE"/>
        </w:rPr>
      </w:pPr>
      <w:r>
        <w:rPr>
          <w:lang w:val="sv-SE"/>
        </w:rPr>
        <w:t>However, t</w:t>
      </w:r>
      <w:r w:rsidR="00B66329" w:rsidRPr="00681D04">
        <w:rPr>
          <w:lang w:val="sv-SE"/>
        </w:rPr>
        <w:t xml:space="preserve">hree alternatives </w:t>
      </w:r>
      <w:r w:rsidR="00681D04" w:rsidRPr="00681D04">
        <w:rPr>
          <w:lang w:val="sv-SE"/>
        </w:rPr>
        <w:t>have been discussed at the meeting</w:t>
      </w:r>
      <w:r w:rsidR="00B66329" w:rsidRPr="00681D04">
        <w:rPr>
          <w:lang w:val="sv-SE"/>
        </w:rPr>
        <w:t>:</w:t>
      </w:r>
    </w:p>
    <w:p w14:paraId="22F6C8B2" w14:textId="1B5FC6FE" w:rsidR="00B66329" w:rsidRPr="00681D04" w:rsidRDefault="00B66329" w:rsidP="00B66329">
      <w:pPr>
        <w:pStyle w:val="ListParagraph"/>
        <w:numPr>
          <w:ilvl w:val="0"/>
          <w:numId w:val="18"/>
        </w:numPr>
        <w:overflowPunct w:val="0"/>
        <w:autoSpaceDE w:val="0"/>
        <w:autoSpaceDN w:val="0"/>
        <w:spacing w:before="120"/>
        <w:rPr>
          <w:rFonts w:eastAsia="Times New Roman"/>
          <w:lang w:val="sv-SE"/>
        </w:rPr>
      </w:pPr>
      <w:r w:rsidRPr="00681D04">
        <w:rPr>
          <w:rFonts w:eastAsia="Times New Roman"/>
          <w:lang w:val="sv-SE"/>
        </w:rPr>
        <w:t xml:space="preserve">As proposed in C4-203240, include such </w:t>
      </w:r>
      <w:r w:rsidR="00681D04" w:rsidRPr="00681D04">
        <w:rPr>
          <w:lang w:val="sv-SE" w:eastAsia="en-GB"/>
        </w:rPr>
        <w:t xml:space="preserve">the UE IP address Allocation Status </w:t>
      </w:r>
      <w:r w:rsidRPr="00681D04">
        <w:rPr>
          <w:rFonts w:eastAsia="Times New Roman"/>
          <w:lang w:val="sv-SE"/>
        </w:rPr>
        <w:t xml:space="preserve">as a separate </w:t>
      </w:r>
      <w:r w:rsidR="00681D04">
        <w:rPr>
          <w:rFonts w:eastAsia="Times New Roman"/>
          <w:lang w:val="sv-SE"/>
        </w:rPr>
        <w:t>information element</w:t>
      </w:r>
      <w:r w:rsidRPr="00681D04">
        <w:rPr>
          <w:rFonts w:eastAsia="Times New Roman"/>
          <w:lang w:val="sv-SE"/>
        </w:rPr>
        <w:t xml:space="preserve"> </w:t>
      </w:r>
      <w:r w:rsidR="00681D04">
        <w:rPr>
          <w:rFonts w:eastAsia="Times New Roman"/>
          <w:lang w:val="sv-SE"/>
        </w:rPr>
        <w:t xml:space="preserve">i.e. </w:t>
      </w:r>
      <w:r w:rsidRPr="00681D04">
        <w:rPr>
          <w:rFonts w:eastAsia="Times New Roman"/>
          <w:lang w:val="sv-SE"/>
        </w:rPr>
        <w:t>"</w:t>
      </w:r>
      <w:r w:rsidRPr="00681D04">
        <w:rPr>
          <w:rFonts w:eastAsia="Times New Roman"/>
        </w:rPr>
        <w:t>UE IP Address Allocation Information" in the PFCP Session Establishment response message</w:t>
      </w:r>
      <w:r w:rsidR="00681D04">
        <w:rPr>
          <w:rFonts w:eastAsia="Times New Roman"/>
        </w:rPr>
        <w:t>;</w:t>
      </w:r>
      <w:r w:rsidRPr="00681D04">
        <w:rPr>
          <w:rFonts w:eastAsia="Times New Roman"/>
        </w:rPr>
        <w:t xml:space="preserve"> </w:t>
      </w:r>
    </w:p>
    <w:p w14:paraId="707E0A4F" w14:textId="77777777" w:rsidR="00B66329" w:rsidRPr="00681D04" w:rsidRDefault="00555A93" w:rsidP="00B66329">
      <w:pPr>
        <w:pStyle w:val="ListParagraph"/>
        <w:rPr>
          <w:rFonts w:eastAsiaTheme="minorHAnsi"/>
          <w:lang w:val="sv-SE"/>
        </w:rPr>
      </w:pPr>
      <w:hyperlink r:id="rId10" w:history="1">
        <w:r w:rsidR="00B66329" w:rsidRPr="00681D04">
          <w:rPr>
            <w:rStyle w:val="Hyperlink"/>
            <w:lang w:val="sv-SE"/>
          </w:rPr>
          <w:t>https://www.3gpp.org/ftp/tsg_ct/WG4_protocollars_ex-CN4/TSGCT4_98e_meeting/Docs/C4-203240.zip</w:t>
        </w:r>
      </w:hyperlink>
    </w:p>
    <w:p w14:paraId="2E5E7B00" w14:textId="77777777" w:rsidR="00B66329" w:rsidRPr="00681D04" w:rsidRDefault="00B66329" w:rsidP="00B66329">
      <w:pPr>
        <w:pStyle w:val="ListParagraph"/>
        <w:rPr>
          <w:lang w:val="sv-SE"/>
        </w:rPr>
      </w:pPr>
    </w:p>
    <w:p w14:paraId="79A1840A" w14:textId="3707A856" w:rsidR="00B66329" w:rsidRPr="00801FAC" w:rsidRDefault="00B66329" w:rsidP="00801FAC">
      <w:pPr>
        <w:pStyle w:val="ListParagraph"/>
        <w:numPr>
          <w:ilvl w:val="0"/>
          <w:numId w:val="18"/>
        </w:numPr>
        <w:overflowPunct w:val="0"/>
        <w:autoSpaceDE w:val="0"/>
        <w:autoSpaceDN w:val="0"/>
        <w:spacing w:before="120"/>
        <w:rPr>
          <w:rFonts w:eastAsia="Times New Roman"/>
          <w:lang w:val="sv-SE"/>
        </w:rPr>
      </w:pPr>
      <w:r w:rsidRPr="00681D04">
        <w:rPr>
          <w:rFonts w:eastAsia="Times New Roman"/>
        </w:rPr>
        <w:t>As proposed in the revision v2</w:t>
      </w:r>
      <w:r w:rsidR="00801FAC">
        <w:rPr>
          <w:rFonts w:eastAsia="Times New Roman"/>
        </w:rPr>
        <w:t xml:space="preserve"> below</w:t>
      </w:r>
      <w:r w:rsidRPr="00681D04">
        <w:rPr>
          <w:rFonts w:eastAsia="Times New Roman"/>
        </w:rPr>
        <w:t xml:space="preserve">, where such </w:t>
      </w:r>
      <w:r w:rsidR="00801FAC" w:rsidRPr="00681D04">
        <w:rPr>
          <w:lang w:val="sv-SE" w:eastAsia="en-GB"/>
        </w:rPr>
        <w:t>the UE IP address Allocation Status</w:t>
      </w:r>
      <w:r w:rsidR="00801FAC" w:rsidRPr="00681D04">
        <w:rPr>
          <w:rFonts w:eastAsia="Times New Roman"/>
        </w:rPr>
        <w:t xml:space="preserve"> </w:t>
      </w:r>
      <w:r w:rsidRPr="00681D04">
        <w:rPr>
          <w:rFonts w:eastAsia="Times New Roman"/>
        </w:rPr>
        <w:t xml:space="preserve">is conveyed in </w:t>
      </w:r>
      <w:r w:rsidR="00801FAC">
        <w:rPr>
          <w:rFonts w:eastAsia="Times New Roman"/>
        </w:rPr>
        <w:t xml:space="preserve">an extended </w:t>
      </w:r>
      <w:r w:rsidRPr="00681D04">
        <w:rPr>
          <w:rFonts w:eastAsia="Times New Roman"/>
        </w:rPr>
        <w:t xml:space="preserve"> Load Control Information</w:t>
      </w:r>
      <w:r w:rsidR="00801FAC">
        <w:rPr>
          <w:rFonts w:eastAsia="Times New Roman"/>
        </w:rPr>
        <w:t xml:space="preserve"> IE</w:t>
      </w:r>
      <w:r w:rsidRPr="00681D04">
        <w:rPr>
          <w:rFonts w:eastAsia="Times New Roman"/>
        </w:rPr>
        <w:t>, as additional LCI instance</w:t>
      </w:r>
      <w:r w:rsidR="00801FAC">
        <w:rPr>
          <w:rFonts w:eastAsia="Times New Roman"/>
        </w:rPr>
        <w:t>(s)</w:t>
      </w:r>
      <w:r w:rsidRPr="00681D04">
        <w:rPr>
          <w:rFonts w:eastAsia="Times New Roman"/>
        </w:rPr>
        <w:t xml:space="preserve"> for </w:t>
      </w:r>
      <w:r w:rsidR="00801FAC">
        <w:rPr>
          <w:rFonts w:eastAsia="Times New Roman"/>
        </w:rPr>
        <w:t xml:space="preserve">different </w:t>
      </w:r>
      <w:r w:rsidRPr="00681D04">
        <w:rPr>
          <w:rFonts w:eastAsia="Times New Roman"/>
        </w:rPr>
        <w:t>Network Instance</w:t>
      </w:r>
      <w:r w:rsidR="00801FAC">
        <w:rPr>
          <w:rFonts w:eastAsia="Times New Roman"/>
        </w:rPr>
        <w:t xml:space="preserve"> and optionally with UE IP Address Pool Id(s);</w:t>
      </w:r>
      <w:r w:rsidRPr="00801FAC">
        <w:rPr>
          <w:rFonts w:eastAsia="Times New Roman"/>
        </w:rPr>
        <w:br/>
      </w:r>
      <w:hyperlink r:id="rId11" w:history="1">
        <w:r w:rsidRPr="00801FAC">
          <w:rPr>
            <w:rStyle w:val="Hyperlink"/>
            <w:rFonts w:eastAsia="Times New Roman"/>
            <w:lang w:val="sv-SE"/>
          </w:rPr>
          <w:t>https://www.3gpp.org/ftp/tsg_ct/WG4_protocollars_ex-CN4/TSGCT4_98e_meeting/Inbox/Drafts/6.3.2/C4-203240_v2_CR0448_29244_UE%20IP%20address%20Allocation(%2Bbruno).zip</w:t>
        </w:r>
      </w:hyperlink>
    </w:p>
    <w:p w14:paraId="44537A0E" w14:textId="77777777" w:rsidR="00B66329" w:rsidRPr="00681D04" w:rsidRDefault="00B66329" w:rsidP="00B66329">
      <w:pPr>
        <w:pStyle w:val="ListParagraph"/>
        <w:rPr>
          <w:rFonts w:eastAsiaTheme="minorHAnsi"/>
          <w:lang w:val="sv-SE"/>
        </w:rPr>
      </w:pPr>
    </w:p>
    <w:p w14:paraId="517E3FD4" w14:textId="4ECE9BAB" w:rsidR="00B66329" w:rsidRPr="00681D04" w:rsidRDefault="00B66329" w:rsidP="00B66329">
      <w:pPr>
        <w:pStyle w:val="ListParagraph"/>
        <w:numPr>
          <w:ilvl w:val="0"/>
          <w:numId w:val="18"/>
        </w:numPr>
        <w:overflowPunct w:val="0"/>
        <w:autoSpaceDE w:val="0"/>
        <w:autoSpaceDN w:val="0"/>
        <w:spacing w:before="120"/>
        <w:rPr>
          <w:rFonts w:eastAsia="Times New Roman"/>
          <w:lang w:val="sv-SE"/>
        </w:rPr>
      </w:pPr>
      <w:r w:rsidRPr="00681D04">
        <w:rPr>
          <w:rFonts w:eastAsia="Times New Roman"/>
        </w:rPr>
        <w:t>As proposed by Huawei, using Heartbeat Request/Response</w:t>
      </w:r>
      <w:r w:rsidR="00801FAC">
        <w:rPr>
          <w:rFonts w:eastAsia="Times New Roman"/>
        </w:rPr>
        <w:t xml:space="preserve"> to convey </w:t>
      </w:r>
      <w:r w:rsidR="00801FAC" w:rsidRPr="00681D04">
        <w:rPr>
          <w:rFonts w:eastAsia="Times New Roman"/>
          <w:lang w:val="sv-SE"/>
        </w:rPr>
        <w:t xml:space="preserve">such </w:t>
      </w:r>
      <w:r w:rsidR="00801FAC" w:rsidRPr="00681D04">
        <w:rPr>
          <w:lang w:val="sv-SE" w:eastAsia="en-GB"/>
        </w:rPr>
        <w:t>the UE IP address Allocation Status</w:t>
      </w:r>
      <w:r w:rsidRPr="00681D04">
        <w:rPr>
          <w:rFonts w:eastAsia="Times New Roman"/>
        </w:rPr>
        <w:t xml:space="preserve">. </w:t>
      </w:r>
    </w:p>
    <w:p w14:paraId="73639290" w14:textId="77777777" w:rsidR="00B66329" w:rsidRPr="00681D04" w:rsidRDefault="00B66329" w:rsidP="00B66329">
      <w:pPr>
        <w:rPr>
          <w:rFonts w:eastAsiaTheme="minorHAnsi"/>
          <w:lang w:val="sv-SE"/>
        </w:rPr>
      </w:pPr>
    </w:p>
    <w:p w14:paraId="431274AB" w14:textId="77777777" w:rsidR="00B66329" w:rsidRDefault="00B66329" w:rsidP="00B66329">
      <w:pPr>
        <w:rPr>
          <w:rFonts w:ascii="Calibri" w:eastAsiaTheme="minorHAnsi" w:hAnsi="Calibri" w:cs="Calibri"/>
          <w:lang w:val="sv-SE"/>
        </w:rPr>
      </w:pPr>
    </w:p>
    <w:p w14:paraId="3612992A" w14:textId="77777777" w:rsidR="00B66329" w:rsidRDefault="00B66329" w:rsidP="00B66329">
      <w:pPr>
        <w:rPr>
          <w:b/>
          <w:bCs/>
          <w:sz w:val="32"/>
          <w:szCs w:val="32"/>
          <w:lang w:val="sv-SE"/>
        </w:rPr>
      </w:pPr>
      <w:r>
        <w:rPr>
          <w:b/>
          <w:bCs/>
          <w:sz w:val="32"/>
          <w:szCs w:val="32"/>
          <w:lang w:val="sv-SE"/>
        </w:rPr>
        <w:t>Discussions:</w:t>
      </w:r>
    </w:p>
    <w:p w14:paraId="028AC052" w14:textId="77777777" w:rsidR="00B66329" w:rsidRDefault="00B66329" w:rsidP="00B66329">
      <w:pPr>
        <w:rPr>
          <w:lang w:val="sv-SE"/>
        </w:rPr>
      </w:pPr>
    </w:p>
    <w:p w14:paraId="11AFE97B" w14:textId="7EAEF738" w:rsidR="00801FAC" w:rsidRPr="00AC05EA" w:rsidRDefault="00801FAC" w:rsidP="00801FAC">
      <w:pPr>
        <w:rPr>
          <w:lang w:val="sv-SE"/>
        </w:rPr>
      </w:pPr>
      <w:r w:rsidRPr="00AC05EA">
        <w:rPr>
          <w:lang w:val="sv-SE"/>
        </w:rPr>
        <w:t>The aspects require to be discussed:</w:t>
      </w:r>
    </w:p>
    <w:p w14:paraId="249CCE0F" w14:textId="41FFCCD5" w:rsidR="00801FAC" w:rsidRPr="00AC05EA" w:rsidRDefault="00801FAC" w:rsidP="00801FAC">
      <w:pPr>
        <w:pStyle w:val="ListParagraph"/>
        <w:numPr>
          <w:ilvl w:val="0"/>
          <w:numId w:val="19"/>
        </w:numPr>
        <w:overflowPunct w:val="0"/>
        <w:autoSpaceDE w:val="0"/>
        <w:autoSpaceDN w:val="0"/>
        <w:spacing w:before="120"/>
        <w:rPr>
          <w:rFonts w:eastAsia="Times New Roman"/>
          <w:lang w:val="sv-SE"/>
        </w:rPr>
      </w:pPr>
      <w:r w:rsidRPr="00AC05EA">
        <w:rPr>
          <w:rFonts w:eastAsia="Times New Roman"/>
          <w:lang w:val="sv-SE"/>
        </w:rPr>
        <w:t>Should use Node level (association) level or Session level signalling to convey such UE IP Address allocation status information;</w:t>
      </w:r>
    </w:p>
    <w:p w14:paraId="0D61D36F" w14:textId="77777777" w:rsidR="00801FAC" w:rsidRPr="00AC05EA" w:rsidRDefault="00801FAC" w:rsidP="00801FAC">
      <w:pPr>
        <w:pStyle w:val="ListParagraph"/>
        <w:overflowPunct w:val="0"/>
        <w:autoSpaceDE w:val="0"/>
        <w:autoSpaceDN w:val="0"/>
        <w:spacing w:before="120"/>
        <w:rPr>
          <w:rFonts w:eastAsia="Times New Roman"/>
          <w:lang w:val="sv-SE"/>
        </w:rPr>
      </w:pPr>
    </w:p>
    <w:p w14:paraId="2E99CCAC" w14:textId="28A94454" w:rsidR="00801FAC" w:rsidRPr="00AC05EA" w:rsidRDefault="00801FAC" w:rsidP="00801FAC">
      <w:pPr>
        <w:pStyle w:val="ListParagraph"/>
        <w:numPr>
          <w:ilvl w:val="0"/>
          <w:numId w:val="19"/>
        </w:numPr>
        <w:overflowPunct w:val="0"/>
        <w:autoSpaceDE w:val="0"/>
        <w:autoSpaceDN w:val="0"/>
        <w:spacing w:before="120"/>
        <w:rPr>
          <w:rFonts w:eastAsia="Times New Roman"/>
          <w:lang w:val="sv-SE"/>
        </w:rPr>
      </w:pPr>
      <w:r w:rsidRPr="00AC05EA">
        <w:rPr>
          <w:rFonts w:eastAsia="Times New Roman"/>
          <w:lang w:val="sv-SE"/>
        </w:rPr>
        <w:t>What should be included in UE IP Address allocation status information</w:t>
      </w:r>
      <w:r w:rsidR="004A7E5B" w:rsidRPr="00AC05EA">
        <w:rPr>
          <w:rFonts w:eastAsiaTheme="minorEastAsia"/>
          <w:lang w:val="sv-SE" w:eastAsia="zh-CN"/>
        </w:rPr>
        <w:t xml:space="preserve">? </w:t>
      </w:r>
      <w:r w:rsidR="004A7E5B" w:rsidRPr="00AC05EA">
        <w:rPr>
          <w:rFonts w:eastAsia="Times New Roman"/>
          <w:lang w:val="sv-SE"/>
        </w:rPr>
        <w:t>C</w:t>
      </w:r>
      <w:r w:rsidRPr="00AC05EA">
        <w:rPr>
          <w:rFonts w:eastAsia="Times New Roman"/>
          <w:lang w:val="sv-SE"/>
        </w:rPr>
        <w:t xml:space="preserve">an we direct use LCI </w:t>
      </w:r>
      <w:r w:rsidR="004A7E5B" w:rsidRPr="00AC05EA">
        <w:rPr>
          <w:rFonts w:eastAsia="Times New Roman"/>
          <w:lang w:val="sv-SE"/>
        </w:rPr>
        <w:t xml:space="preserve">(so Load is reported per Network Instance or Network Instance together with UE IP Address Pool) or </w:t>
      </w:r>
      <w:r w:rsidRPr="00AC05EA">
        <w:rPr>
          <w:rFonts w:eastAsia="Times New Roman"/>
          <w:lang w:val="sv-SE"/>
        </w:rPr>
        <w:t xml:space="preserve">need specific UE IP address allocation information. </w:t>
      </w:r>
    </w:p>
    <w:p w14:paraId="01BED9A3" w14:textId="77777777" w:rsidR="00801FAC" w:rsidRDefault="00801FAC" w:rsidP="00B66329">
      <w:pPr>
        <w:pStyle w:val="ListParagraph"/>
        <w:ind w:left="0"/>
        <w:rPr>
          <w:rFonts w:ascii="Calibri" w:hAnsi="Calibri" w:cs="Calibri"/>
          <w:b/>
          <w:bCs/>
          <w:u w:val="single"/>
          <w:lang w:val="sv-SE"/>
        </w:rPr>
      </w:pPr>
    </w:p>
    <w:p w14:paraId="2000B806" w14:textId="29BE39DF" w:rsidR="00B66329" w:rsidRPr="00AC05EA" w:rsidRDefault="00B66329" w:rsidP="00B66329">
      <w:pPr>
        <w:pStyle w:val="ListParagraph"/>
        <w:ind w:left="0"/>
        <w:rPr>
          <w:b/>
          <w:bCs/>
          <w:sz w:val="24"/>
          <w:szCs w:val="24"/>
          <w:u w:val="single"/>
          <w:lang w:val="sv-SE"/>
        </w:rPr>
      </w:pPr>
      <w:r w:rsidRPr="00AC05EA">
        <w:rPr>
          <w:b/>
          <w:bCs/>
          <w:u w:val="single"/>
          <w:lang w:val="sv-SE"/>
        </w:rPr>
        <w:t>Issue A:</w:t>
      </w:r>
    </w:p>
    <w:p w14:paraId="56A0746E" w14:textId="126D45FF" w:rsidR="00B66329" w:rsidRPr="00AC05EA" w:rsidRDefault="00B66329" w:rsidP="00B66329">
      <w:pPr>
        <w:pStyle w:val="ListParagraph"/>
        <w:numPr>
          <w:ilvl w:val="0"/>
          <w:numId w:val="20"/>
        </w:numPr>
        <w:overflowPunct w:val="0"/>
        <w:autoSpaceDE w:val="0"/>
        <w:autoSpaceDN w:val="0"/>
        <w:spacing w:before="120"/>
        <w:rPr>
          <w:rFonts w:eastAsia="Times New Roman"/>
          <w:lang w:val="sv-SE"/>
        </w:rPr>
      </w:pPr>
      <w:r w:rsidRPr="00AC05EA">
        <w:rPr>
          <w:rFonts w:eastAsia="Times New Roman"/>
          <w:lang w:val="sv-SE"/>
        </w:rPr>
        <w:t>Using Heartbeat Request/Response</w:t>
      </w:r>
      <w:r w:rsidR="004A7E5B" w:rsidRPr="00AC05EA">
        <w:rPr>
          <w:rFonts w:eastAsia="Times New Roman"/>
          <w:lang w:val="sv-SE"/>
        </w:rPr>
        <w:t xml:space="preserve"> to convey such UE IP Address allocation status information</w:t>
      </w:r>
      <w:r w:rsidRPr="00AC05EA">
        <w:rPr>
          <w:rFonts w:eastAsia="Times New Roman"/>
          <w:lang w:val="sv-SE"/>
        </w:rPr>
        <w:t xml:space="preserve">, </w:t>
      </w:r>
      <w:r w:rsidR="004A7E5B" w:rsidRPr="00AC05EA">
        <w:rPr>
          <w:rFonts w:eastAsia="Times New Roman"/>
          <w:lang w:val="sv-SE"/>
        </w:rPr>
        <w:t xml:space="preserve">we think </w:t>
      </w:r>
      <w:r w:rsidRPr="00AC05EA">
        <w:rPr>
          <w:rFonts w:eastAsia="Times New Roman"/>
          <w:lang w:val="sv-SE"/>
        </w:rPr>
        <w:t xml:space="preserve">it is not </w:t>
      </w:r>
      <w:r w:rsidR="004A7E5B" w:rsidRPr="00AC05EA">
        <w:rPr>
          <w:rFonts w:eastAsia="Times New Roman"/>
          <w:lang w:val="sv-SE"/>
        </w:rPr>
        <w:t>very appropriate:</w:t>
      </w:r>
      <w:r w:rsidRPr="00AC05EA">
        <w:rPr>
          <w:rFonts w:eastAsia="Times New Roman"/>
          <w:lang w:val="sv-SE"/>
        </w:rPr>
        <w:t xml:space="preserve">  </w:t>
      </w:r>
    </w:p>
    <w:p w14:paraId="05231544" w14:textId="77777777" w:rsidR="004A7E5B" w:rsidRPr="00AC05EA" w:rsidRDefault="004A7E5B" w:rsidP="004A7E5B">
      <w:pPr>
        <w:pStyle w:val="ListParagraph"/>
        <w:overflowPunct w:val="0"/>
        <w:autoSpaceDE w:val="0"/>
        <w:autoSpaceDN w:val="0"/>
        <w:spacing w:before="120"/>
        <w:rPr>
          <w:rFonts w:eastAsia="Times New Roman"/>
          <w:lang w:val="sv-SE"/>
        </w:rPr>
      </w:pPr>
    </w:p>
    <w:p w14:paraId="6579DF2E" w14:textId="77777777" w:rsidR="004A7E5B" w:rsidRPr="00AC05EA" w:rsidRDefault="004A7E5B" w:rsidP="00B66329">
      <w:pPr>
        <w:pStyle w:val="ListParagraph"/>
        <w:numPr>
          <w:ilvl w:val="0"/>
          <w:numId w:val="21"/>
        </w:numPr>
        <w:overflowPunct w:val="0"/>
        <w:autoSpaceDE w:val="0"/>
        <w:autoSpaceDN w:val="0"/>
        <w:spacing w:before="120"/>
        <w:rPr>
          <w:rFonts w:eastAsia="Times New Roman"/>
          <w:lang w:val="sv-SE"/>
        </w:rPr>
      </w:pPr>
      <w:r w:rsidRPr="00AC05EA">
        <w:rPr>
          <w:rFonts w:eastAsia="Times New Roman"/>
          <w:lang w:val="sv-SE"/>
        </w:rPr>
        <w:t>Heartbeat Request/Response message are</w:t>
      </w:r>
      <w:r w:rsidR="00B66329" w:rsidRPr="00AC05EA">
        <w:rPr>
          <w:rFonts w:eastAsia="Times New Roman"/>
          <w:lang w:val="sv-SE"/>
        </w:rPr>
        <w:t xml:space="preserve"> not node </w:t>
      </w:r>
      <w:r w:rsidRPr="00AC05EA">
        <w:rPr>
          <w:rFonts w:eastAsia="Times New Roman"/>
          <w:lang w:val="sv-SE"/>
        </w:rPr>
        <w:t xml:space="preserve">(PFCP association) </w:t>
      </w:r>
      <w:r w:rsidR="00B66329" w:rsidRPr="00AC05EA">
        <w:rPr>
          <w:rFonts w:eastAsia="Times New Roman"/>
          <w:lang w:val="sv-SE"/>
        </w:rPr>
        <w:t>level</w:t>
      </w:r>
      <w:r w:rsidRPr="00AC05EA">
        <w:rPr>
          <w:rFonts w:eastAsia="Times New Roman"/>
          <w:lang w:val="sv-SE"/>
        </w:rPr>
        <w:t xml:space="preserve"> signalling</w:t>
      </w:r>
      <w:r w:rsidR="00B66329" w:rsidRPr="00AC05EA">
        <w:rPr>
          <w:rFonts w:eastAsia="Times New Roman"/>
          <w:lang w:val="sv-SE"/>
        </w:rPr>
        <w:t xml:space="preserve">, neither session level, it is PFCP entity level; </w:t>
      </w:r>
      <w:r w:rsidRPr="00AC05EA">
        <w:rPr>
          <w:rFonts w:eastAsia="Times New Roman"/>
          <w:lang w:val="sv-SE"/>
        </w:rPr>
        <w:t xml:space="preserve"> </w:t>
      </w:r>
    </w:p>
    <w:p w14:paraId="649F7DEB" w14:textId="7A057492" w:rsidR="00B66329" w:rsidRPr="00AC05EA" w:rsidRDefault="004A7E5B" w:rsidP="00B66329">
      <w:pPr>
        <w:pStyle w:val="ListParagraph"/>
        <w:numPr>
          <w:ilvl w:val="0"/>
          <w:numId w:val="21"/>
        </w:numPr>
        <w:overflowPunct w:val="0"/>
        <w:autoSpaceDE w:val="0"/>
        <w:autoSpaceDN w:val="0"/>
        <w:spacing w:before="120"/>
        <w:rPr>
          <w:rFonts w:eastAsia="Times New Roman"/>
          <w:lang w:val="sv-SE"/>
        </w:rPr>
      </w:pPr>
      <w:r w:rsidRPr="00AC05EA">
        <w:rPr>
          <w:rFonts w:eastAsia="Times New Roman"/>
          <w:lang w:val="sv-SE"/>
        </w:rPr>
        <w:t xml:space="preserve">The IP Address(es) to be monitored by Heartbeat Request/Response are the N4/Sx control plane IP address(es), and this IP address range(s) are complete orthogonal </w:t>
      </w:r>
      <w:r w:rsidR="00B66329" w:rsidRPr="00AC05EA">
        <w:rPr>
          <w:rFonts w:eastAsia="Times New Roman"/>
          <w:lang w:val="sv-SE"/>
        </w:rPr>
        <w:t xml:space="preserve">for the </w:t>
      </w:r>
      <w:r w:rsidR="00A559EB" w:rsidRPr="00AC05EA">
        <w:rPr>
          <w:rFonts w:eastAsia="Times New Roman"/>
          <w:lang w:val="sv-SE"/>
        </w:rPr>
        <w:t xml:space="preserve">UE IP Address range(s), i.e. a </w:t>
      </w:r>
      <w:r w:rsidR="00B66329" w:rsidRPr="00AC05EA">
        <w:rPr>
          <w:rFonts w:eastAsia="Times New Roman"/>
          <w:lang w:val="sv-SE"/>
        </w:rPr>
        <w:t xml:space="preserve">Network Instance may be supported by multiple PFCP entities </w:t>
      </w:r>
      <w:r w:rsidR="00A559EB" w:rsidRPr="00AC05EA">
        <w:rPr>
          <w:rFonts w:eastAsia="Times New Roman"/>
          <w:lang w:val="sv-SE"/>
        </w:rPr>
        <w:t xml:space="preserve">or multiple Network Instances may be supported by one PFCP entity, </w:t>
      </w:r>
      <w:r w:rsidR="00B66329" w:rsidRPr="00AC05EA">
        <w:rPr>
          <w:rFonts w:eastAsia="Times New Roman"/>
          <w:lang w:val="sv-SE"/>
        </w:rPr>
        <w:t>within an PFCP association</w:t>
      </w:r>
      <w:r w:rsidR="00286CC1" w:rsidRPr="00AC05EA">
        <w:rPr>
          <w:rFonts w:eastAsia="Times New Roman"/>
          <w:lang w:val="sv-SE"/>
        </w:rPr>
        <w:t>;</w:t>
      </w:r>
    </w:p>
    <w:p w14:paraId="55AE9808" w14:textId="66C881E5" w:rsidR="00B66329" w:rsidRPr="00AC05EA" w:rsidRDefault="00B66329" w:rsidP="00B66329">
      <w:pPr>
        <w:pStyle w:val="ListParagraph"/>
        <w:numPr>
          <w:ilvl w:val="0"/>
          <w:numId w:val="21"/>
        </w:numPr>
        <w:overflowPunct w:val="0"/>
        <w:autoSpaceDE w:val="0"/>
        <w:autoSpaceDN w:val="0"/>
        <w:spacing w:before="120"/>
        <w:rPr>
          <w:rFonts w:eastAsia="Times New Roman"/>
          <w:lang w:val="sv-SE"/>
        </w:rPr>
      </w:pPr>
      <w:r w:rsidRPr="00AC05EA">
        <w:rPr>
          <w:rFonts w:eastAsia="Times New Roman"/>
          <w:lang w:val="sv-SE"/>
        </w:rPr>
        <w:t xml:space="preserve">More importantly, </w:t>
      </w:r>
      <w:r w:rsidR="00286CC1" w:rsidRPr="00AC05EA">
        <w:rPr>
          <w:rFonts w:eastAsia="Times New Roman"/>
          <w:lang w:val="sv-SE"/>
        </w:rPr>
        <w:t>it is not frequent enough to rely on the existing H</w:t>
      </w:r>
      <w:r w:rsidRPr="00AC05EA">
        <w:rPr>
          <w:rFonts w:eastAsia="Times New Roman"/>
          <w:lang w:val="sv-SE"/>
        </w:rPr>
        <w:t xml:space="preserve">eartbeat </w:t>
      </w:r>
      <w:r w:rsidR="00286CC1" w:rsidRPr="00AC05EA">
        <w:rPr>
          <w:rFonts w:eastAsia="Times New Roman"/>
          <w:lang w:val="sv-SE"/>
        </w:rPr>
        <w:t>R</w:t>
      </w:r>
      <w:r w:rsidRPr="00AC05EA">
        <w:rPr>
          <w:rFonts w:eastAsia="Times New Roman"/>
          <w:lang w:val="sv-SE"/>
        </w:rPr>
        <w:t>equest/</w:t>
      </w:r>
      <w:r w:rsidR="00286CC1" w:rsidRPr="00AC05EA">
        <w:rPr>
          <w:rFonts w:eastAsia="Times New Roman"/>
          <w:lang w:val="sv-SE"/>
        </w:rPr>
        <w:t>R</w:t>
      </w:r>
      <w:r w:rsidRPr="00AC05EA">
        <w:rPr>
          <w:rFonts w:eastAsia="Times New Roman"/>
          <w:lang w:val="sv-SE"/>
        </w:rPr>
        <w:t>esponse</w:t>
      </w:r>
      <w:r w:rsidR="00286CC1" w:rsidRPr="00AC05EA">
        <w:rPr>
          <w:rFonts w:eastAsia="Times New Roman"/>
          <w:lang w:val="sv-SE"/>
        </w:rPr>
        <w:t xml:space="preserve">, since if </w:t>
      </w:r>
      <w:r w:rsidRPr="00AC05EA">
        <w:rPr>
          <w:rFonts w:eastAsia="Times New Roman"/>
          <w:lang w:val="sv-SE"/>
        </w:rPr>
        <w:t xml:space="preserve"> there are continuous sesssion related signalling messages in the path</w:t>
      </w:r>
      <w:r w:rsidR="00286CC1" w:rsidRPr="00AC05EA">
        <w:rPr>
          <w:rFonts w:eastAsia="Times New Roman"/>
          <w:lang w:val="sv-SE"/>
        </w:rPr>
        <w:t>, there is no need to send a Heartbeat Request/Response</w:t>
      </w:r>
      <w:r w:rsidRPr="00AC05EA">
        <w:rPr>
          <w:rFonts w:eastAsia="Times New Roman"/>
          <w:lang w:val="sv-SE"/>
        </w:rPr>
        <w:t xml:space="preserve">. </w:t>
      </w:r>
      <w:r w:rsidR="00286CC1" w:rsidRPr="00AC05EA">
        <w:rPr>
          <w:rFonts w:eastAsia="Times New Roman"/>
          <w:lang w:val="sv-SE"/>
        </w:rPr>
        <w:t>Considering the</w:t>
      </w:r>
      <w:r w:rsidRPr="00AC05EA">
        <w:rPr>
          <w:rFonts w:eastAsia="Times New Roman"/>
          <w:lang w:val="sv-SE"/>
        </w:rPr>
        <w:t xml:space="preserve"> Sx/N4 is a very busy interface, </w:t>
      </w:r>
      <w:r w:rsidR="00286CC1" w:rsidRPr="00AC05EA">
        <w:rPr>
          <w:rFonts w:eastAsia="Times New Roman"/>
          <w:lang w:val="sv-SE"/>
        </w:rPr>
        <w:t>the existing H</w:t>
      </w:r>
      <w:r w:rsidRPr="00AC05EA">
        <w:rPr>
          <w:rFonts w:eastAsia="Times New Roman"/>
          <w:lang w:val="sv-SE"/>
        </w:rPr>
        <w:t xml:space="preserve">eartbeat </w:t>
      </w:r>
      <w:r w:rsidR="00286CC1" w:rsidRPr="00AC05EA">
        <w:rPr>
          <w:rFonts w:eastAsia="Times New Roman"/>
          <w:lang w:val="sv-SE"/>
        </w:rPr>
        <w:t>R</w:t>
      </w:r>
      <w:r w:rsidRPr="00AC05EA">
        <w:rPr>
          <w:rFonts w:eastAsia="Times New Roman"/>
          <w:lang w:val="sv-SE"/>
        </w:rPr>
        <w:t>equest/</w:t>
      </w:r>
      <w:r w:rsidR="00286CC1" w:rsidRPr="00AC05EA">
        <w:rPr>
          <w:rFonts w:eastAsia="Times New Roman"/>
          <w:lang w:val="sv-SE"/>
        </w:rPr>
        <w:t>R</w:t>
      </w:r>
      <w:r w:rsidRPr="00AC05EA">
        <w:rPr>
          <w:rFonts w:eastAsia="Times New Roman"/>
          <w:lang w:val="sv-SE"/>
        </w:rPr>
        <w:t xml:space="preserve">esponse </w:t>
      </w:r>
      <w:r w:rsidRPr="00AC05EA">
        <w:rPr>
          <w:rFonts w:eastAsia="Times New Roman"/>
          <w:lang w:val="sv-SE"/>
        </w:rPr>
        <w:lastRenderedPageBreak/>
        <w:t xml:space="preserve">is </w:t>
      </w:r>
      <w:r w:rsidR="00286CC1" w:rsidRPr="00AC05EA">
        <w:rPr>
          <w:rFonts w:eastAsia="Times New Roman"/>
          <w:lang w:val="sv-SE"/>
        </w:rPr>
        <w:t xml:space="preserve">likely </w:t>
      </w:r>
      <w:r w:rsidRPr="00AC05EA">
        <w:rPr>
          <w:rFonts w:eastAsia="Times New Roman"/>
          <w:lang w:val="sv-SE"/>
        </w:rPr>
        <w:t>not frequent</w:t>
      </w:r>
      <w:r w:rsidR="00286CC1" w:rsidRPr="00AC05EA">
        <w:rPr>
          <w:rFonts w:eastAsia="Times New Roman"/>
          <w:lang w:val="sv-SE"/>
        </w:rPr>
        <w:t xml:space="preserve"> </w:t>
      </w:r>
      <w:r w:rsidRPr="00AC05EA">
        <w:rPr>
          <w:rFonts w:eastAsia="Times New Roman"/>
          <w:lang w:val="sv-SE"/>
        </w:rPr>
        <w:t>enough to efficiently report the usage of UE IP address;</w:t>
      </w:r>
      <w:r w:rsidR="00286CC1" w:rsidRPr="00AC05EA">
        <w:rPr>
          <w:rFonts w:eastAsia="Times New Roman"/>
          <w:lang w:val="sv-SE"/>
        </w:rPr>
        <w:t xml:space="preserve"> otherwise</w:t>
      </w:r>
      <w:r w:rsidRPr="00AC05EA">
        <w:rPr>
          <w:rFonts w:eastAsia="Times New Roman"/>
          <w:lang w:val="sv-SE"/>
        </w:rPr>
        <w:t xml:space="preserve"> it will lead extra </w:t>
      </w:r>
      <w:r w:rsidR="00286CC1" w:rsidRPr="00AC05EA">
        <w:rPr>
          <w:rFonts w:eastAsia="Times New Roman"/>
          <w:lang w:val="sv-SE"/>
        </w:rPr>
        <w:t>H</w:t>
      </w:r>
      <w:r w:rsidRPr="00AC05EA">
        <w:rPr>
          <w:rFonts w:eastAsia="Times New Roman"/>
          <w:lang w:val="sv-SE"/>
        </w:rPr>
        <w:t xml:space="preserve">eartbeat </w:t>
      </w:r>
      <w:r w:rsidR="00286CC1" w:rsidRPr="00AC05EA">
        <w:rPr>
          <w:rFonts w:eastAsia="Times New Roman"/>
          <w:lang w:val="sv-SE"/>
        </w:rPr>
        <w:t>R</w:t>
      </w:r>
      <w:r w:rsidRPr="00AC05EA">
        <w:rPr>
          <w:rFonts w:eastAsia="Times New Roman"/>
          <w:lang w:val="sv-SE"/>
        </w:rPr>
        <w:t>equest/</w:t>
      </w:r>
      <w:r w:rsidR="00286CC1" w:rsidRPr="00AC05EA">
        <w:rPr>
          <w:rFonts w:eastAsia="Times New Roman"/>
          <w:lang w:val="sv-SE"/>
        </w:rPr>
        <w:t>R</w:t>
      </w:r>
      <w:r w:rsidRPr="00AC05EA">
        <w:rPr>
          <w:rFonts w:eastAsia="Times New Roman"/>
          <w:lang w:val="sv-SE"/>
        </w:rPr>
        <w:t>esponse.</w:t>
      </w:r>
    </w:p>
    <w:p w14:paraId="260B47D2" w14:textId="6E951F9C" w:rsidR="00B66329" w:rsidRPr="00AC05EA" w:rsidRDefault="00B66329" w:rsidP="00B66329">
      <w:pPr>
        <w:pStyle w:val="ListParagraph"/>
        <w:numPr>
          <w:ilvl w:val="0"/>
          <w:numId w:val="21"/>
        </w:numPr>
        <w:overflowPunct w:val="0"/>
        <w:autoSpaceDE w:val="0"/>
        <w:autoSpaceDN w:val="0"/>
        <w:spacing w:before="120"/>
        <w:rPr>
          <w:rFonts w:eastAsia="Times New Roman"/>
          <w:lang w:val="sv-SE"/>
        </w:rPr>
      </w:pPr>
      <w:r w:rsidRPr="00AC05EA">
        <w:rPr>
          <w:rFonts w:eastAsia="Times New Roman"/>
          <w:lang w:val="sv-SE"/>
        </w:rPr>
        <w:t xml:space="preserve">The </w:t>
      </w:r>
      <w:r w:rsidR="00286CC1" w:rsidRPr="00AC05EA">
        <w:rPr>
          <w:rFonts w:eastAsia="Times New Roman"/>
          <w:lang w:val="sv-SE"/>
        </w:rPr>
        <w:t>H</w:t>
      </w:r>
      <w:r w:rsidRPr="00AC05EA">
        <w:rPr>
          <w:rFonts w:eastAsia="Times New Roman"/>
          <w:lang w:val="sv-SE"/>
        </w:rPr>
        <w:t xml:space="preserve">eartbeat </w:t>
      </w:r>
      <w:r w:rsidR="00286CC1" w:rsidRPr="00AC05EA">
        <w:rPr>
          <w:rFonts w:eastAsia="Times New Roman"/>
          <w:lang w:val="sv-SE"/>
        </w:rPr>
        <w:t>R</w:t>
      </w:r>
      <w:r w:rsidRPr="00AC05EA">
        <w:rPr>
          <w:rFonts w:eastAsia="Times New Roman"/>
          <w:lang w:val="sv-SE"/>
        </w:rPr>
        <w:t>equest/</w:t>
      </w:r>
      <w:r w:rsidR="00286CC1" w:rsidRPr="00AC05EA">
        <w:rPr>
          <w:rFonts w:eastAsia="Times New Roman"/>
          <w:lang w:val="sv-SE"/>
        </w:rPr>
        <w:t>R</w:t>
      </w:r>
      <w:r w:rsidRPr="00AC05EA">
        <w:rPr>
          <w:rFonts w:eastAsia="Times New Roman"/>
          <w:lang w:val="sv-SE"/>
        </w:rPr>
        <w:t xml:space="preserve">esponse (same as Echo Request/Response) is solely used for </w:t>
      </w:r>
      <w:r w:rsidR="00286CC1" w:rsidRPr="00AC05EA">
        <w:rPr>
          <w:rFonts w:eastAsia="Times New Roman"/>
          <w:lang w:val="sv-SE"/>
        </w:rPr>
        <w:t xml:space="preserve">signalling </w:t>
      </w:r>
      <w:r w:rsidRPr="00AC05EA">
        <w:rPr>
          <w:rFonts w:eastAsia="Times New Roman"/>
          <w:lang w:val="sv-SE"/>
        </w:rPr>
        <w:t>path management, not really good to overload its function. During GTP-C overload, this option was quickly discarded.</w:t>
      </w:r>
    </w:p>
    <w:p w14:paraId="19CEFFC2" w14:textId="77777777" w:rsidR="00B66329" w:rsidRPr="00AC05EA" w:rsidRDefault="00B66329" w:rsidP="00B66329">
      <w:pPr>
        <w:pStyle w:val="ListParagraph"/>
        <w:ind w:left="1080"/>
        <w:rPr>
          <w:rFonts w:eastAsiaTheme="minorHAnsi"/>
          <w:lang w:val="sv-SE"/>
        </w:rPr>
      </w:pPr>
    </w:p>
    <w:p w14:paraId="35367F5B" w14:textId="5F78D740" w:rsidR="00B66329" w:rsidRPr="00AC05EA" w:rsidRDefault="00B66329" w:rsidP="00B66329">
      <w:pPr>
        <w:pStyle w:val="ListParagraph"/>
        <w:numPr>
          <w:ilvl w:val="0"/>
          <w:numId w:val="20"/>
        </w:numPr>
        <w:overflowPunct w:val="0"/>
        <w:autoSpaceDE w:val="0"/>
        <w:autoSpaceDN w:val="0"/>
        <w:spacing w:before="120"/>
        <w:rPr>
          <w:rFonts w:eastAsia="Times New Roman"/>
          <w:lang w:val="sv-SE"/>
        </w:rPr>
      </w:pPr>
      <w:r w:rsidRPr="00AC05EA">
        <w:rPr>
          <w:rFonts w:eastAsia="Times New Roman"/>
          <w:lang w:val="sv-SE"/>
        </w:rPr>
        <w:t xml:space="preserve">Using PFCP Association Update message may be more reasonable if we take node level approach, as UP function uses this procedure to report its UE IP Address related resource, e.g. </w:t>
      </w:r>
      <w:r w:rsidRPr="00AC05EA">
        <w:rPr>
          <w:rFonts w:eastAsia="Times New Roman"/>
        </w:rPr>
        <w:t xml:space="preserve">UE IP address Pool Information. The drawback is that it will lead extra signalling, so we need extra mechanism to minimize the extra signalling, e.g. report </w:t>
      </w:r>
      <w:r w:rsidR="00286CC1" w:rsidRPr="00AC05EA">
        <w:rPr>
          <w:rFonts w:eastAsia="Times New Roman"/>
        </w:rPr>
        <w:t>UE IP Address allocation status only when there is</w:t>
      </w:r>
      <w:r w:rsidRPr="00AC05EA">
        <w:rPr>
          <w:rFonts w:eastAsia="Times New Roman"/>
        </w:rPr>
        <w:t xml:space="preserve"> 5% increase. From implementation point view, it may require extra logic to collect usage information.</w:t>
      </w:r>
    </w:p>
    <w:p w14:paraId="06C0A3A6" w14:textId="77777777" w:rsidR="00B66329" w:rsidRPr="00AC05EA" w:rsidRDefault="00B66329" w:rsidP="00B66329">
      <w:pPr>
        <w:pStyle w:val="ListParagraph"/>
        <w:rPr>
          <w:rFonts w:eastAsiaTheme="minorHAnsi"/>
          <w:lang w:val="sv-SE"/>
        </w:rPr>
      </w:pPr>
    </w:p>
    <w:p w14:paraId="2752C5C3" w14:textId="687B2F73" w:rsidR="00B66329" w:rsidRPr="00AC05EA" w:rsidRDefault="00B66329" w:rsidP="00B66329">
      <w:pPr>
        <w:pStyle w:val="ListParagraph"/>
        <w:numPr>
          <w:ilvl w:val="0"/>
          <w:numId w:val="20"/>
        </w:numPr>
        <w:overflowPunct w:val="0"/>
        <w:autoSpaceDE w:val="0"/>
        <w:autoSpaceDN w:val="0"/>
        <w:spacing w:before="120"/>
        <w:rPr>
          <w:rFonts w:eastAsia="Times New Roman"/>
          <w:lang w:val="sv-SE"/>
        </w:rPr>
      </w:pPr>
      <w:r w:rsidRPr="00AC05EA">
        <w:rPr>
          <w:rFonts w:eastAsia="Times New Roman"/>
        </w:rPr>
        <w:t xml:space="preserve">Using </w:t>
      </w:r>
      <w:r w:rsidR="00AC05EA">
        <w:rPr>
          <w:rFonts w:eastAsia="Times New Roman"/>
        </w:rPr>
        <w:t xml:space="preserve">existing </w:t>
      </w:r>
      <w:r w:rsidRPr="00AC05EA">
        <w:rPr>
          <w:rFonts w:eastAsia="Times New Roman"/>
        </w:rPr>
        <w:t xml:space="preserve">session level signalling is more straight forward, especially </w:t>
      </w:r>
      <w:r w:rsidR="00286CC1" w:rsidRPr="00AC05EA">
        <w:rPr>
          <w:rFonts w:eastAsia="Times New Roman"/>
        </w:rPr>
        <w:t xml:space="preserve">if we include such information in the </w:t>
      </w:r>
      <w:r w:rsidRPr="00AC05EA">
        <w:rPr>
          <w:rFonts w:eastAsia="Times New Roman"/>
        </w:rPr>
        <w:t xml:space="preserve">PFCP Session Establishment Response message, since at that time, the UP function will allocate an IP address from a UE IP Address Pool </w:t>
      </w:r>
      <w:r w:rsidR="00286CC1" w:rsidRPr="00AC05EA">
        <w:rPr>
          <w:rFonts w:eastAsia="Times New Roman"/>
        </w:rPr>
        <w:t>of</w:t>
      </w:r>
      <w:r w:rsidRPr="00AC05EA">
        <w:rPr>
          <w:rFonts w:eastAsia="Times New Roman"/>
        </w:rPr>
        <w:t xml:space="preserve"> </w:t>
      </w:r>
      <w:r w:rsidR="00286CC1" w:rsidRPr="00AC05EA">
        <w:rPr>
          <w:rFonts w:eastAsia="Times New Roman"/>
        </w:rPr>
        <w:t>the</w:t>
      </w:r>
      <w:r w:rsidRPr="00AC05EA">
        <w:rPr>
          <w:rFonts w:eastAsia="Times New Roman"/>
        </w:rPr>
        <w:t xml:space="preserve"> Network Instance, or from a </w:t>
      </w:r>
      <w:r w:rsidR="00286CC1" w:rsidRPr="00AC05EA">
        <w:rPr>
          <w:rFonts w:eastAsia="Times New Roman"/>
        </w:rPr>
        <w:t xml:space="preserve">given </w:t>
      </w:r>
      <w:r w:rsidRPr="00AC05EA">
        <w:rPr>
          <w:rFonts w:eastAsia="Times New Roman"/>
        </w:rPr>
        <w:t xml:space="preserve">Network Instance. It is easier for implementation; UP </w:t>
      </w:r>
      <w:r w:rsidR="00286CC1" w:rsidRPr="00AC05EA">
        <w:rPr>
          <w:rFonts w:eastAsia="Times New Roman"/>
        </w:rPr>
        <w:t xml:space="preserve">function </w:t>
      </w:r>
      <w:r w:rsidRPr="00AC05EA">
        <w:rPr>
          <w:rFonts w:eastAsia="Times New Roman"/>
        </w:rPr>
        <w:t xml:space="preserve">can easily </w:t>
      </w:r>
      <w:r w:rsidR="00286CC1" w:rsidRPr="00AC05EA">
        <w:rPr>
          <w:rFonts w:eastAsia="Times New Roman"/>
        </w:rPr>
        <w:t>report</w:t>
      </w:r>
      <w:r w:rsidRPr="00AC05EA">
        <w:rPr>
          <w:rFonts w:eastAsia="Times New Roman"/>
        </w:rPr>
        <w:t xml:space="preserve"> the </w:t>
      </w:r>
      <w:r w:rsidR="00286CC1" w:rsidRPr="00AC05EA">
        <w:rPr>
          <w:rFonts w:eastAsia="Times New Roman"/>
        </w:rPr>
        <w:t xml:space="preserve">current figure the </w:t>
      </w:r>
      <w:r w:rsidRPr="00AC05EA">
        <w:rPr>
          <w:rFonts w:eastAsia="Times New Roman"/>
        </w:rPr>
        <w:t xml:space="preserve">number of </w:t>
      </w:r>
      <w:r w:rsidR="00286CC1" w:rsidRPr="00AC05EA">
        <w:rPr>
          <w:rFonts w:eastAsia="Times New Roman"/>
        </w:rPr>
        <w:t>allocated UE IP address vs the number of configured</w:t>
      </w:r>
      <w:r w:rsidRPr="00AC05EA">
        <w:rPr>
          <w:rFonts w:eastAsia="Times New Roman"/>
        </w:rPr>
        <w:t xml:space="preserve">. </w:t>
      </w:r>
    </w:p>
    <w:p w14:paraId="7B126D77" w14:textId="0207CEC6" w:rsidR="00AC05EA" w:rsidRPr="00AC05EA" w:rsidRDefault="00AC05EA" w:rsidP="00AC05EA">
      <w:pPr>
        <w:pStyle w:val="ListParagraph"/>
        <w:overflowPunct w:val="0"/>
        <w:autoSpaceDE w:val="0"/>
        <w:autoSpaceDN w:val="0"/>
        <w:spacing w:before="120"/>
        <w:rPr>
          <w:rFonts w:eastAsia="Times New Roman"/>
          <w:lang w:val="sv-SE"/>
        </w:rPr>
      </w:pPr>
    </w:p>
    <w:p w14:paraId="2D7994FF" w14:textId="77777777" w:rsidR="00B66329" w:rsidRPr="00AC05EA" w:rsidRDefault="00B66329" w:rsidP="00B66329">
      <w:pPr>
        <w:rPr>
          <w:rFonts w:eastAsiaTheme="minorHAnsi"/>
          <w:lang w:val="sv-SE"/>
        </w:rPr>
      </w:pPr>
    </w:p>
    <w:p w14:paraId="2C55B53B" w14:textId="77777777" w:rsidR="00B66329" w:rsidRPr="00AC05EA" w:rsidRDefault="00B66329" w:rsidP="00B66329">
      <w:pPr>
        <w:rPr>
          <w:lang w:val="sv-SE"/>
        </w:rPr>
      </w:pPr>
      <w:r w:rsidRPr="00AC05EA">
        <w:rPr>
          <w:lang w:val="sv-SE"/>
        </w:rPr>
        <w:t>Conclusion 1: Using Session level signalling, e.g. PFCP Session Establishment Response is preferred.</w:t>
      </w:r>
    </w:p>
    <w:p w14:paraId="6F1673EB" w14:textId="77777777" w:rsidR="00B66329" w:rsidRDefault="00B66329" w:rsidP="00B66329">
      <w:pPr>
        <w:rPr>
          <w:lang w:val="sv-SE"/>
        </w:rPr>
      </w:pPr>
    </w:p>
    <w:p w14:paraId="4B69F642" w14:textId="77777777" w:rsidR="00B66329" w:rsidRDefault="00B66329" w:rsidP="00B66329">
      <w:pPr>
        <w:rPr>
          <w:b/>
          <w:bCs/>
          <w:sz w:val="24"/>
          <w:szCs w:val="24"/>
          <w:u w:val="single"/>
          <w:lang w:val="sv-SE"/>
        </w:rPr>
      </w:pPr>
      <w:r>
        <w:rPr>
          <w:b/>
          <w:bCs/>
          <w:sz w:val="24"/>
          <w:szCs w:val="24"/>
          <w:u w:val="single"/>
          <w:lang w:val="sv-SE"/>
        </w:rPr>
        <w:t>Issue B:</w:t>
      </w:r>
    </w:p>
    <w:p w14:paraId="3B190D6E" w14:textId="77777777" w:rsidR="00B66329" w:rsidRDefault="00B66329" w:rsidP="00B66329">
      <w:pPr>
        <w:rPr>
          <w:lang w:val="sv-SE"/>
        </w:rPr>
      </w:pPr>
      <w:r>
        <w:rPr>
          <w:lang w:val="sv-SE"/>
        </w:rPr>
        <w:t>Load Control information as defined in the PFCP is "</w:t>
      </w:r>
      <w:r>
        <w:t>The UP function may signal its Load Control Information to reflect the operating status of its resources, at the node level, allowing the receiving CP function to use this information to augment the UP function selection procedures.</w:t>
      </w:r>
      <w:r>
        <w:rPr>
          <w:lang w:val="sv-SE"/>
        </w:rPr>
        <w:t>", it is reflecting overall situation in the UP function whether a new PFCP Session can be accommodated; however, considering that:</w:t>
      </w:r>
    </w:p>
    <w:p w14:paraId="4B250B6E" w14:textId="3EA1F2F9" w:rsidR="00B66329" w:rsidRPr="00AC05EA" w:rsidRDefault="00B66329" w:rsidP="00B66329">
      <w:pPr>
        <w:pStyle w:val="ListParagraph"/>
        <w:numPr>
          <w:ilvl w:val="0"/>
          <w:numId w:val="21"/>
        </w:numPr>
        <w:overflowPunct w:val="0"/>
        <w:autoSpaceDE w:val="0"/>
        <w:autoSpaceDN w:val="0"/>
        <w:spacing w:before="120"/>
        <w:rPr>
          <w:rFonts w:eastAsia="Times New Roman"/>
        </w:rPr>
      </w:pPr>
      <w:r w:rsidRPr="00AC05EA">
        <w:rPr>
          <w:rFonts w:eastAsia="Times New Roman"/>
          <w:lang w:val="sv-SE"/>
        </w:rPr>
        <w:t>A Network Instance in corresponding to DNN/APN may be configured to use different UE IP Address Pools, one of UE IP Address Pool is approaching be full while the other may have plenty available;</w:t>
      </w:r>
    </w:p>
    <w:p w14:paraId="65F30DB3" w14:textId="77777777" w:rsidR="00AC05EA" w:rsidRPr="00AC05EA" w:rsidRDefault="00AC05EA" w:rsidP="00AC05EA">
      <w:pPr>
        <w:pStyle w:val="ListParagraph"/>
        <w:overflowPunct w:val="0"/>
        <w:autoSpaceDE w:val="0"/>
        <w:autoSpaceDN w:val="0"/>
        <w:spacing w:before="120"/>
        <w:ind w:left="1080"/>
        <w:rPr>
          <w:rFonts w:eastAsia="Times New Roman"/>
        </w:rPr>
      </w:pPr>
    </w:p>
    <w:p w14:paraId="673445F6" w14:textId="53B8BA8E" w:rsidR="00B66329" w:rsidRPr="00AC05EA" w:rsidRDefault="00B66329" w:rsidP="00B66329">
      <w:pPr>
        <w:pStyle w:val="ListParagraph"/>
        <w:numPr>
          <w:ilvl w:val="0"/>
          <w:numId w:val="21"/>
        </w:numPr>
        <w:overflowPunct w:val="0"/>
        <w:autoSpaceDE w:val="0"/>
        <w:autoSpaceDN w:val="0"/>
        <w:spacing w:before="120"/>
        <w:rPr>
          <w:rFonts w:eastAsia="Times New Roman"/>
        </w:rPr>
      </w:pPr>
      <w:r w:rsidRPr="00AC05EA">
        <w:rPr>
          <w:rFonts w:eastAsia="Times New Roman"/>
          <w:lang w:val="sv-SE"/>
        </w:rPr>
        <w:t xml:space="preserve">A Network Instance in corresponding to DNN/APN may be configured to use both CP allocation and UP allocation method; e.g. UP can still establish PFCP sessions if CP allocating UE IP address when the UE IP Address </w:t>
      </w:r>
      <w:r w:rsidR="00AC05EA">
        <w:rPr>
          <w:rFonts w:eastAsia="Times New Roman"/>
          <w:lang w:val="sv-SE"/>
        </w:rPr>
        <w:t xml:space="preserve">range </w:t>
      </w:r>
      <w:r w:rsidRPr="00AC05EA">
        <w:rPr>
          <w:rFonts w:eastAsia="Times New Roman"/>
          <w:lang w:val="sv-SE"/>
        </w:rPr>
        <w:t xml:space="preserve">configured in the UP function is </w:t>
      </w:r>
      <w:r w:rsidR="00AC05EA">
        <w:rPr>
          <w:rFonts w:eastAsia="Times New Roman"/>
          <w:lang w:val="sv-SE"/>
        </w:rPr>
        <w:t xml:space="preserve">already </w:t>
      </w:r>
      <w:r w:rsidRPr="00AC05EA">
        <w:rPr>
          <w:rFonts w:eastAsia="Times New Roman"/>
          <w:lang w:val="sv-SE"/>
        </w:rPr>
        <w:t>full;</w:t>
      </w:r>
    </w:p>
    <w:p w14:paraId="70D9CD0C" w14:textId="77777777" w:rsidR="00AC05EA" w:rsidRPr="00AC05EA" w:rsidRDefault="00AC05EA" w:rsidP="00AC05EA">
      <w:pPr>
        <w:pStyle w:val="ListParagraph"/>
        <w:overflowPunct w:val="0"/>
        <w:autoSpaceDE w:val="0"/>
        <w:autoSpaceDN w:val="0"/>
        <w:spacing w:before="120"/>
        <w:ind w:left="1080"/>
        <w:rPr>
          <w:rFonts w:eastAsia="Times New Roman"/>
        </w:rPr>
      </w:pPr>
    </w:p>
    <w:p w14:paraId="5B6CE7C0" w14:textId="7DD1C1C8" w:rsidR="00B66329" w:rsidRPr="00AC05EA" w:rsidRDefault="00B66329" w:rsidP="00AC05EA">
      <w:pPr>
        <w:pStyle w:val="ListParagraph"/>
        <w:numPr>
          <w:ilvl w:val="0"/>
          <w:numId w:val="21"/>
        </w:numPr>
        <w:overflowPunct w:val="0"/>
        <w:autoSpaceDE w:val="0"/>
        <w:autoSpaceDN w:val="0"/>
        <w:spacing w:before="120"/>
        <w:rPr>
          <w:rFonts w:eastAsia="Times New Roman"/>
        </w:rPr>
      </w:pPr>
      <w:r w:rsidRPr="00AC05EA">
        <w:rPr>
          <w:rFonts w:eastAsia="Times New Roman"/>
          <w:lang w:val="sv-SE"/>
        </w:rPr>
        <w:t xml:space="preserve">Though capacity information for a UP Function may be configured in NRF/DNS, but the resource pertaining to different Network Instance (for a DNN/APN) may not be the same, that is also the reason </w:t>
      </w:r>
      <w:r w:rsidR="00AC05EA">
        <w:rPr>
          <w:rFonts w:eastAsia="Times New Roman"/>
          <w:lang w:val="sv-SE"/>
        </w:rPr>
        <w:t xml:space="preserve">that CT4 </w:t>
      </w:r>
      <w:r w:rsidRPr="00AC05EA">
        <w:rPr>
          <w:rFonts w:eastAsia="Times New Roman"/>
          <w:lang w:val="sv-SE"/>
        </w:rPr>
        <w:t>introduced "</w:t>
      </w:r>
      <w:r w:rsidRPr="00AC05EA">
        <w:rPr>
          <w:rFonts w:eastAsia="Times New Roman"/>
        </w:rPr>
        <w:t>TNode-APN-weight-factor = TNode-weight-factor X TNode-APN-relative-capacity" (See TS 29.303 for more information)</w:t>
      </w:r>
      <w:r w:rsidR="00AC05EA">
        <w:rPr>
          <w:rFonts w:eastAsia="Times New Roman"/>
        </w:rPr>
        <w:t xml:space="preserve"> to support APN level load control</w:t>
      </w:r>
      <w:r w:rsidRPr="00AC05EA">
        <w:rPr>
          <w:rFonts w:eastAsia="Times New Roman"/>
        </w:rPr>
        <w:t>.  So, we need the number of total UE IP address configured for a given Network Instance or a UE IP address pool together with the Network Instance.</w:t>
      </w:r>
    </w:p>
    <w:p w14:paraId="7C03947A" w14:textId="730411A9" w:rsidR="00B66329" w:rsidRDefault="00B66329" w:rsidP="00B66329">
      <w:pPr>
        <w:rPr>
          <w:rFonts w:ascii="Calibri" w:eastAsiaTheme="minorHAnsi" w:hAnsi="Calibri" w:cs="Calibri"/>
        </w:rPr>
      </w:pPr>
    </w:p>
    <w:p w14:paraId="30640375" w14:textId="0163F980" w:rsidR="00B66329" w:rsidRDefault="00B66329" w:rsidP="00B66329">
      <w:r>
        <w:t xml:space="preserve">Conclusion 2:  the information "Number of UE IP Address" and " </w:t>
      </w:r>
      <w:r>
        <w:rPr>
          <w:lang w:val="en-US"/>
        </w:rPr>
        <w:t xml:space="preserve">UE IP Address Pool Id </w:t>
      </w:r>
      <w:r>
        <w:t xml:space="preserve">" are needed, the existing LCI </w:t>
      </w:r>
      <w:r w:rsidR="00EC243A">
        <w:t xml:space="preserve">information element field </w:t>
      </w:r>
      <w:r>
        <w:t xml:space="preserve">can't accommodate the needs for reporting the </w:t>
      </w:r>
      <w:r w:rsidR="00EC243A">
        <w:t>status</w:t>
      </w:r>
      <w:r>
        <w:t xml:space="preserve"> of UE IP address</w:t>
      </w:r>
      <w:r w:rsidR="00EC243A">
        <w:t xml:space="preserve"> allocation</w:t>
      </w:r>
      <w:r>
        <w:t>.</w:t>
      </w:r>
      <w:r w:rsidR="00EC243A">
        <w:t xml:space="preserve"> And Load per UE IP address pool Id seems odd. </w:t>
      </w:r>
    </w:p>
    <w:p w14:paraId="07E57227" w14:textId="77777777" w:rsidR="00B66329" w:rsidRDefault="00B66329" w:rsidP="00B66329"/>
    <w:p w14:paraId="2B5DC4A8" w14:textId="3B746D5F" w:rsidR="00EC243A" w:rsidRDefault="00EC243A" w:rsidP="00B66329">
      <w:r>
        <w:t>In addition, calculating the Load Control information per Network Instance requires much more UP function implementation effort, where the Load metric is normally related to "</w:t>
      </w:r>
      <w:r w:rsidRPr="006C1437">
        <w:rPr>
          <w:rFonts w:eastAsia="宋体"/>
        </w:rPr>
        <w:t>memory/CPU usage in relationship to the total memory/CPU available, etc.</w:t>
      </w:r>
      <w:r>
        <w:rPr>
          <w:rFonts w:eastAsia="宋体"/>
        </w:rPr>
        <w:t xml:space="preserve">" while UE IP address range is more related to configuration issue, i.e. running out UE IP Address </w:t>
      </w:r>
      <w:r w:rsidRPr="00F74EBB">
        <w:rPr>
          <w:rFonts w:eastAsia="宋体"/>
          <w:u w:val="single"/>
        </w:rPr>
        <w:t>doesn't necessarily mean that the UP function cannot serve more PFCP sessions.</w:t>
      </w:r>
      <w:r>
        <w:rPr>
          <w:rFonts w:eastAsia="宋体"/>
        </w:rPr>
        <w:t xml:space="preserve"> (See below from GTPv2 Load Control.)</w:t>
      </w:r>
    </w:p>
    <w:p w14:paraId="6C40A216" w14:textId="77777777" w:rsidR="00EC243A" w:rsidRPr="00F74EBB" w:rsidRDefault="00EC243A" w:rsidP="00F74EBB">
      <w:pPr>
        <w:ind w:left="720"/>
        <w:rPr>
          <w:rFonts w:eastAsia="宋体"/>
          <w:i/>
          <w:iCs/>
        </w:rPr>
      </w:pPr>
      <w:r w:rsidRPr="00F74EBB">
        <w:rPr>
          <w:rFonts w:eastAsia="宋体"/>
          <w:i/>
          <w:iCs/>
        </w:rPr>
        <w:t>"The computation of the Load Metric is left to implementation. The node may consider various aspects, such as: the used capacity of the node based on activated bearers in relationship to maximum number of bearers the node can handle, the load that these active bearers produce in the node (e.g. memory/CPU usage in relationship to the total memory/CPU available, etc.)."</w:t>
      </w:r>
    </w:p>
    <w:p w14:paraId="6AD89500" w14:textId="77777777" w:rsidR="00EC243A" w:rsidRDefault="00EC243A" w:rsidP="00B66329">
      <w:pPr>
        <w:rPr>
          <w:rFonts w:eastAsia="宋体"/>
        </w:rPr>
      </w:pPr>
    </w:p>
    <w:p w14:paraId="0859030F" w14:textId="5EA4D3BD" w:rsidR="00B66329" w:rsidRDefault="00EC243A" w:rsidP="00B66329">
      <w:pPr>
        <w:rPr>
          <w:b/>
          <w:bCs/>
          <w:u w:val="single"/>
        </w:rPr>
      </w:pPr>
      <w:r>
        <w:rPr>
          <w:rFonts w:eastAsia="宋体"/>
        </w:rPr>
        <w:t xml:space="preserve">Also, </w:t>
      </w:r>
      <w:r>
        <w:t xml:space="preserve">considering there is a </w:t>
      </w:r>
      <w:r w:rsidR="00B66329">
        <w:t>wish to decouple it from the load control,</w:t>
      </w:r>
      <w:r>
        <w:t xml:space="preserve"> it is proposed to </w:t>
      </w:r>
      <w:r w:rsidR="00B66329">
        <w:rPr>
          <w:b/>
          <w:bCs/>
          <w:u w:val="single"/>
        </w:rPr>
        <w:t>go for the original proposal as described in C4-203240</w:t>
      </w:r>
      <w:r w:rsidR="006C280A">
        <w:t>, simply to enable the UP function to report the allocation status of UE IP Address, to avoid multiple failure of PFCP Session Establishment Request messages</w:t>
      </w:r>
      <w:r w:rsidRPr="006C280A">
        <w:t>.</w:t>
      </w:r>
      <w:r>
        <w:rPr>
          <w:b/>
          <w:bCs/>
          <w:u w:val="single"/>
        </w:rPr>
        <w:t xml:space="preserve"> </w:t>
      </w:r>
    </w:p>
    <w:p w14:paraId="1A91829C" w14:textId="5B4C538B" w:rsidR="00EC243A" w:rsidRDefault="00EC243A" w:rsidP="00B66329">
      <w:pPr>
        <w:rPr>
          <w:b/>
          <w:bCs/>
          <w:u w:val="single"/>
        </w:rPr>
      </w:pPr>
    </w:p>
    <w:p w14:paraId="1A2DD02B" w14:textId="386D1636" w:rsidR="00EC243A" w:rsidRDefault="00EC243A" w:rsidP="00B66329">
      <w:pPr>
        <w:rPr>
          <w:b/>
          <w:bCs/>
          <w:u w:val="single"/>
        </w:rPr>
      </w:pPr>
      <w:r>
        <w:rPr>
          <w:b/>
          <w:bCs/>
          <w:u w:val="single"/>
        </w:rPr>
        <w:t>Proposal:</w:t>
      </w:r>
    </w:p>
    <w:p w14:paraId="3A7F9A66" w14:textId="76662423" w:rsidR="00315660" w:rsidRDefault="00EC243A" w:rsidP="00EC243A">
      <w:pPr>
        <w:rPr>
          <w:lang w:val="en-US"/>
        </w:rPr>
      </w:pPr>
      <w:r>
        <w:rPr>
          <w:b/>
          <w:bCs/>
          <w:u w:val="single"/>
        </w:rPr>
        <w:t>It is proposed to agree the corresponding CR C4-204</w:t>
      </w:r>
      <w:r w:rsidR="00F74EBB">
        <w:rPr>
          <w:b/>
          <w:bCs/>
          <w:u w:val="single"/>
        </w:rPr>
        <w:t>272.</w:t>
      </w:r>
    </w:p>
    <w:p w14:paraId="4C5314AB" w14:textId="77777777" w:rsidR="00916F76" w:rsidRPr="00315660" w:rsidRDefault="00916F76" w:rsidP="00315660">
      <w:pPr>
        <w:rPr>
          <w:lang w:val="en-US"/>
        </w:rPr>
      </w:pPr>
    </w:p>
    <w:sectPr w:rsidR="00916F76" w:rsidRPr="0031566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1D854D" w14:textId="77777777" w:rsidR="00555A93" w:rsidRDefault="00555A93">
      <w:r>
        <w:separator/>
      </w:r>
    </w:p>
  </w:endnote>
  <w:endnote w:type="continuationSeparator" w:id="0">
    <w:p w14:paraId="0E9C18C2" w14:textId="77777777" w:rsidR="00555A93" w:rsidRDefault="00555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46773" w14:textId="77777777" w:rsidR="00555A93" w:rsidRDefault="00555A93">
      <w:r>
        <w:separator/>
      </w:r>
    </w:p>
  </w:footnote>
  <w:footnote w:type="continuationSeparator" w:id="0">
    <w:p w14:paraId="699283AB" w14:textId="77777777" w:rsidR="00555A93" w:rsidRDefault="00555A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221DC"/>
    <w:multiLevelType w:val="hybridMultilevel"/>
    <w:tmpl w:val="E1E24668"/>
    <w:lvl w:ilvl="0" w:tplc="4DBCB38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103874C6"/>
    <w:multiLevelType w:val="hybridMultilevel"/>
    <w:tmpl w:val="18CA59AE"/>
    <w:lvl w:ilvl="0" w:tplc="041D000F">
      <w:start w:val="1"/>
      <w:numFmt w:val="decimal"/>
      <w:lvlText w:val="%1."/>
      <w:lvlJc w:val="left"/>
      <w:pPr>
        <w:ind w:left="720" w:hanging="360"/>
      </w:pPr>
    </w:lvl>
    <w:lvl w:ilvl="1" w:tplc="D86EB354">
      <w:start w:val="3"/>
      <w:numFmt w:val="bullet"/>
      <w:lvlText w:val="-"/>
      <w:lvlJc w:val="left"/>
      <w:pPr>
        <w:ind w:left="1440" w:hanging="360"/>
      </w:pPr>
      <w:rPr>
        <w:rFonts w:ascii="Arial" w:eastAsia="DengXian"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E80AE4"/>
    <w:multiLevelType w:val="hybridMultilevel"/>
    <w:tmpl w:val="16B80A0E"/>
    <w:lvl w:ilvl="0" w:tplc="2AF46016">
      <w:start w:val="1"/>
      <w:numFmt w:val="upperLetter"/>
      <w:lvlText w:val="%1."/>
      <w:lvlJc w:val="left"/>
      <w:pPr>
        <w:ind w:left="720" w:hanging="360"/>
      </w:pPr>
      <w:rPr>
        <w:rFonts w:ascii="Calibri" w:eastAsia="宋体" w:hAnsi="Calibri" w:cs="Arial"/>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14EE35BF"/>
    <w:multiLevelType w:val="hybridMultilevel"/>
    <w:tmpl w:val="9B0EF15C"/>
    <w:lvl w:ilvl="0" w:tplc="C04E0680">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47C645B"/>
    <w:multiLevelType w:val="hybridMultilevel"/>
    <w:tmpl w:val="A69E97F4"/>
    <w:lvl w:ilvl="0" w:tplc="1B24AC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B093BD1"/>
    <w:multiLevelType w:val="hybridMultilevel"/>
    <w:tmpl w:val="E2A6C0EC"/>
    <w:lvl w:ilvl="0" w:tplc="958A63F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CCD498A"/>
    <w:multiLevelType w:val="hybridMultilevel"/>
    <w:tmpl w:val="B54E0DA2"/>
    <w:lvl w:ilvl="0" w:tplc="4DE83132">
      <w:start w:val="1"/>
      <w:numFmt w:val="bullet"/>
      <w:lvlText w:val="-"/>
      <w:lvlJc w:val="left"/>
      <w:pPr>
        <w:ind w:left="1080" w:hanging="360"/>
      </w:pPr>
      <w:rPr>
        <w:rFonts w:ascii="Times New Roman" w:eastAsia="MS Mincho"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9" w15:restartNumberingAfterBreak="0">
    <w:nsid w:val="3EF45E02"/>
    <w:multiLevelType w:val="hybridMultilevel"/>
    <w:tmpl w:val="6E4CC626"/>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3FE390D"/>
    <w:multiLevelType w:val="hybridMultilevel"/>
    <w:tmpl w:val="DC449C9A"/>
    <w:lvl w:ilvl="0" w:tplc="00563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4ED5143C"/>
    <w:multiLevelType w:val="hybridMultilevel"/>
    <w:tmpl w:val="E9E6D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F6D54AD"/>
    <w:multiLevelType w:val="hybridMultilevel"/>
    <w:tmpl w:val="EE026FB6"/>
    <w:lvl w:ilvl="0" w:tplc="A5C86238">
      <w:start w:val="2"/>
      <w:numFmt w:val="bullet"/>
      <w:lvlText w:val="-"/>
      <w:lvlJc w:val="left"/>
      <w:pPr>
        <w:ind w:left="360" w:hanging="360"/>
      </w:pPr>
      <w:rPr>
        <w:rFonts w:ascii="Arial" w:eastAsia="DengXian" w:hAnsi="Arial" w:cs="Arial" w:hint="default"/>
      </w:rPr>
    </w:lvl>
    <w:lvl w:ilvl="1" w:tplc="7914680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1B68FD"/>
    <w:multiLevelType w:val="hybridMultilevel"/>
    <w:tmpl w:val="2DD4AC4E"/>
    <w:lvl w:ilvl="0" w:tplc="3FD2B2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C3933FE"/>
    <w:multiLevelType w:val="hybridMultilevel"/>
    <w:tmpl w:val="F9FE1F8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64E75130"/>
    <w:multiLevelType w:val="hybridMultilevel"/>
    <w:tmpl w:val="5CAA413C"/>
    <w:lvl w:ilvl="0" w:tplc="5F863154">
      <w:start w:val="3"/>
      <w:numFmt w:val="bullet"/>
      <w:lvlText w:val="-"/>
      <w:lvlJc w:val="left"/>
      <w:pPr>
        <w:ind w:left="720" w:hanging="360"/>
      </w:pPr>
      <w:rPr>
        <w:rFonts w:ascii="Times New Roman" w:eastAsia="DengXi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9D86049"/>
    <w:multiLevelType w:val="hybridMultilevel"/>
    <w:tmpl w:val="3D50B9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1F5C5A"/>
    <w:multiLevelType w:val="hybridMultilevel"/>
    <w:tmpl w:val="C5B4083C"/>
    <w:lvl w:ilvl="0" w:tplc="4C6AD0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7F45C7"/>
    <w:multiLevelType w:val="hybridMultilevel"/>
    <w:tmpl w:val="1B2CDA3A"/>
    <w:lvl w:ilvl="0" w:tplc="BF4095D8">
      <w:start w:val="1"/>
      <w:numFmt w:val="upp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7"/>
  </w:num>
  <w:num w:numId="3">
    <w:abstractNumId w:val="6"/>
  </w:num>
  <w:num w:numId="4">
    <w:abstractNumId w:val="11"/>
  </w:num>
  <w:num w:numId="5">
    <w:abstractNumId w:val="15"/>
  </w:num>
  <w:num w:numId="6">
    <w:abstractNumId w:val="19"/>
  </w:num>
  <w:num w:numId="7">
    <w:abstractNumId w:val="4"/>
  </w:num>
  <w:num w:numId="8">
    <w:abstractNumId w:val="14"/>
  </w:num>
  <w:num w:numId="9">
    <w:abstractNumId w:val="5"/>
  </w:num>
  <w:num w:numId="10">
    <w:abstractNumId w:val="10"/>
  </w:num>
  <w:num w:numId="11">
    <w:abstractNumId w:val="13"/>
  </w:num>
  <w:num w:numId="12">
    <w:abstractNumId w:val="20"/>
  </w:num>
  <w:num w:numId="13">
    <w:abstractNumId w:val="18"/>
  </w:num>
  <w:num w:numId="14">
    <w:abstractNumId w:val="17"/>
  </w:num>
  <w:num w:numId="15">
    <w:abstractNumId w:val="1"/>
  </w:num>
  <w:num w:numId="16">
    <w:abstractNumId w:val="3"/>
  </w:num>
  <w:num w:numId="17">
    <w:abstractNumId w:val="9"/>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2"/>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803"/>
    <w:rsid w:val="0000322E"/>
    <w:rsid w:val="000073C8"/>
    <w:rsid w:val="000206DB"/>
    <w:rsid w:val="0002191A"/>
    <w:rsid w:val="00026F49"/>
    <w:rsid w:val="0003569B"/>
    <w:rsid w:val="00040479"/>
    <w:rsid w:val="00046686"/>
    <w:rsid w:val="00046FDD"/>
    <w:rsid w:val="00057E1E"/>
    <w:rsid w:val="00066AEB"/>
    <w:rsid w:val="00067AA3"/>
    <w:rsid w:val="00072A7C"/>
    <w:rsid w:val="000775E7"/>
    <w:rsid w:val="0007775C"/>
    <w:rsid w:val="00080E0A"/>
    <w:rsid w:val="000828B1"/>
    <w:rsid w:val="00082C17"/>
    <w:rsid w:val="00083518"/>
    <w:rsid w:val="000954E6"/>
    <w:rsid w:val="00095589"/>
    <w:rsid w:val="000967F4"/>
    <w:rsid w:val="00097B5D"/>
    <w:rsid w:val="000A2766"/>
    <w:rsid w:val="000C0E8A"/>
    <w:rsid w:val="000C3D37"/>
    <w:rsid w:val="000C5E13"/>
    <w:rsid w:val="000C72C1"/>
    <w:rsid w:val="000D241B"/>
    <w:rsid w:val="000D592D"/>
    <w:rsid w:val="000E0429"/>
    <w:rsid w:val="000E06AB"/>
    <w:rsid w:val="000E3909"/>
    <w:rsid w:val="000F6E51"/>
    <w:rsid w:val="00102A24"/>
    <w:rsid w:val="00102E76"/>
    <w:rsid w:val="00103B2E"/>
    <w:rsid w:val="00104392"/>
    <w:rsid w:val="001045F5"/>
    <w:rsid w:val="001047BB"/>
    <w:rsid w:val="001136D1"/>
    <w:rsid w:val="00122244"/>
    <w:rsid w:val="0012313F"/>
    <w:rsid w:val="001237F5"/>
    <w:rsid w:val="00125472"/>
    <w:rsid w:val="00127750"/>
    <w:rsid w:val="00135831"/>
    <w:rsid w:val="001368BE"/>
    <w:rsid w:val="001376A6"/>
    <w:rsid w:val="0014253C"/>
    <w:rsid w:val="00142FE7"/>
    <w:rsid w:val="0014413C"/>
    <w:rsid w:val="0015125A"/>
    <w:rsid w:val="00154C74"/>
    <w:rsid w:val="00162E11"/>
    <w:rsid w:val="00162E40"/>
    <w:rsid w:val="001661F2"/>
    <w:rsid w:val="00166A1B"/>
    <w:rsid w:val="00170184"/>
    <w:rsid w:val="0017046D"/>
    <w:rsid w:val="00180BF7"/>
    <w:rsid w:val="00191768"/>
    <w:rsid w:val="00192B41"/>
    <w:rsid w:val="00197E4A"/>
    <w:rsid w:val="001A15F6"/>
    <w:rsid w:val="001A31EF"/>
    <w:rsid w:val="001B01F1"/>
    <w:rsid w:val="001B2414"/>
    <w:rsid w:val="001B39D1"/>
    <w:rsid w:val="001B40D3"/>
    <w:rsid w:val="001B5421"/>
    <w:rsid w:val="001B650D"/>
    <w:rsid w:val="001B6818"/>
    <w:rsid w:val="001C6219"/>
    <w:rsid w:val="001D0B09"/>
    <w:rsid w:val="001D305B"/>
    <w:rsid w:val="001E33E0"/>
    <w:rsid w:val="001F12D3"/>
    <w:rsid w:val="001F3B90"/>
    <w:rsid w:val="002018FF"/>
    <w:rsid w:val="002070CB"/>
    <w:rsid w:val="00213E33"/>
    <w:rsid w:val="00213E59"/>
    <w:rsid w:val="002228F1"/>
    <w:rsid w:val="002322F0"/>
    <w:rsid w:val="00233348"/>
    <w:rsid w:val="002336BF"/>
    <w:rsid w:val="00235F9B"/>
    <w:rsid w:val="0023613F"/>
    <w:rsid w:val="00236BBA"/>
    <w:rsid w:val="00236D1F"/>
    <w:rsid w:val="002407FF"/>
    <w:rsid w:val="002541D3"/>
    <w:rsid w:val="00256429"/>
    <w:rsid w:val="00260503"/>
    <w:rsid w:val="0026138A"/>
    <w:rsid w:val="0026253E"/>
    <w:rsid w:val="002652A6"/>
    <w:rsid w:val="00265606"/>
    <w:rsid w:val="00270AFF"/>
    <w:rsid w:val="00277C3F"/>
    <w:rsid w:val="00283E05"/>
    <w:rsid w:val="00286CC1"/>
    <w:rsid w:val="00286E7C"/>
    <w:rsid w:val="00290E33"/>
    <w:rsid w:val="002919B7"/>
    <w:rsid w:val="00295D61"/>
    <w:rsid w:val="00297E81"/>
    <w:rsid w:val="002B2FE7"/>
    <w:rsid w:val="002B34EA"/>
    <w:rsid w:val="002B5361"/>
    <w:rsid w:val="002C1C7B"/>
    <w:rsid w:val="002C47B8"/>
    <w:rsid w:val="002C4BB9"/>
    <w:rsid w:val="002D1DB3"/>
    <w:rsid w:val="002D6F4D"/>
    <w:rsid w:val="002E0BE8"/>
    <w:rsid w:val="002E2BB6"/>
    <w:rsid w:val="002E397B"/>
    <w:rsid w:val="002E3AE2"/>
    <w:rsid w:val="002E47B3"/>
    <w:rsid w:val="002E5923"/>
    <w:rsid w:val="002E7C3F"/>
    <w:rsid w:val="002F2BEC"/>
    <w:rsid w:val="002F6DFD"/>
    <w:rsid w:val="002F7CCB"/>
    <w:rsid w:val="00311D1B"/>
    <w:rsid w:val="00313F3E"/>
    <w:rsid w:val="00315660"/>
    <w:rsid w:val="00315ECC"/>
    <w:rsid w:val="00320536"/>
    <w:rsid w:val="003248EB"/>
    <w:rsid w:val="00325E33"/>
    <w:rsid w:val="003275E6"/>
    <w:rsid w:val="0033337E"/>
    <w:rsid w:val="003347B5"/>
    <w:rsid w:val="0035034C"/>
    <w:rsid w:val="00354553"/>
    <w:rsid w:val="0036743A"/>
    <w:rsid w:val="0036787A"/>
    <w:rsid w:val="003726BD"/>
    <w:rsid w:val="003836F3"/>
    <w:rsid w:val="00385D09"/>
    <w:rsid w:val="00386C05"/>
    <w:rsid w:val="00392C87"/>
    <w:rsid w:val="00392F15"/>
    <w:rsid w:val="00397331"/>
    <w:rsid w:val="003A0374"/>
    <w:rsid w:val="003A67E1"/>
    <w:rsid w:val="003A6E8E"/>
    <w:rsid w:val="003B0A99"/>
    <w:rsid w:val="003D1020"/>
    <w:rsid w:val="003D4593"/>
    <w:rsid w:val="003D46A2"/>
    <w:rsid w:val="003D7198"/>
    <w:rsid w:val="003D77F4"/>
    <w:rsid w:val="003E2A5C"/>
    <w:rsid w:val="003E2C8B"/>
    <w:rsid w:val="003E336D"/>
    <w:rsid w:val="003E39BA"/>
    <w:rsid w:val="003E710B"/>
    <w:rsid w:val="003F1A0E"/>
    <w:rsid w:val="003F6778"/>
    <w:rsid w:val="0040145D"/>
    <w:rsid w:val="00403674"/>
    <w:rsid w:val="00411212"/>
    <w:rsid w:val="00411339"/>
    <w:rsid w:val="004131BD"/>
    <w:rsid w:val="00416CEA"/>
    <w:rsid w:val="00417D51"/>
    <w:rsid w:val="00420E81"/>
    <w:rsid w:val="00421AFD"/>
    <w:rsid w:val="00423FAB"/>
    <w:rsid w:val="00430D81"/>
    <w:rsid w:val="00432048"/>
    <w:rsid w:val="00433821"/>
    <w:rsid w:val="00442A35"/>
    <w:rsid w:val="0044346E"/>
    <w:rsid w:val="0044649F"/>
    <w:rsid w:val="004518DB"/>
    <w:rsid w:val="004538FB"/>
    <w:rsid w:val="0045754D"/>
    <w:rsid w:val="004630D5"/>
    <w:rsid w:val="00471C33"/>
    <w:rsid w:val="00476BB0"/>
    <w:rsid w:val="0047706B"/>
    <w:rsid w:val="00477744"/>
    <w:rsid w:val="00477EBC"/>
    <w:rsid w:val="00481E5C"/>
    <w:rsid w:val="00486C9C"/>
    <w:rsid w:val="00487EE5"/>
    <w:rsid w:val="00495146"/>
    <w:rsid w:val="0049626C"/>
    <w:rsid w:val="004A0A73"/>
    <w:rsid w:val="004A3612"/>
    <w:rsid w:val="004A661C"/>
    <w:rsid w:val="004A6EBE"/>
    <w:rsid w:val="004A7E5B"/>
    <w:rsid w:val="004C06E1"/>
    <w:rsid w:val="004C28C1"/>
    <w:rsid w:val="004C6D49"/>
    <w:rsid w:val="004D1DAD"/>
    <w:rsid w:val="004D2011"/>
    <w:rsid w:val="004D2FA0"/>
    <w:rsid w:val="004D4D1E"/>
    <w:rsid w:val="004E1010"/>
    <w:rsid w:val="004E2D9C"/>
    <w:rsid w:val="004F16AC"/>
    <w:rsid w:val="004F6288"/>
    <w:rsid w:val="0050202A"/>
    <w:rsid w:val="00506253"/>
    <w:rsid w:val="00506EEC"/>
    <w:rsid w:val="00511D4E"/>
    <w:rsid w:val="00515BD3"/>
    <w:rsid w:val="0052032E"/>
    <w:rsid w:val="00527DE4"/>
    <w:rsid w:val="0053154F"/>
    <w:rsid w:val="005370C9"/>
    <w:rsid w:val="00542906"/>
    <w:rsid w:val="005449AC"/>
    <w:rsid w:val="00544D8F"/>
    <w:rsid w:val="005510F8"/>
    <w:rsid w:val="00553BDE"/>
    <w:rsid w:val="00554541"/>
    <w:rsid w:val="00555A93"/>
    <w:rsid w:val="00560692"/>
    <w:rsid w:val="00561485"/>
    <w:rsid w:val="00562495"/>
    <w:rsid w:val="005749B8"/>
    <w:rsid w:val="00575088"/>
    <w:rsid w:val="00575A0C"/>
    <w:rsid w:val="00575DDC"/>
    <w:rsid w:val="00577727"/>
    <w:rsid w:val="005777AF"/>
    <w:rsid w:val="00577E91"/>
    <w:rsid w:val="00586562"/>
    <w:rsid w:val="00593DC4"/>
    <w:rsid w:val="0059529B"/>
    <w:rsid w:val="005A6ABC"/>
    <w:rsid w:val="005B4AB8"/>
    <w:rsid w:val="005B7200"/>
    <w:rsid w:val="005C0CC6"/>
    <w:rsid w:val="005C0FFC"/>
    <w:rsid w:val="005C3F71"/>
    <w:rsid w:val="005C430F"/>
    <w:rsid w:val="005C53EB"/>
    <w:rsid w:val="005D1F7E"/>
    <w:rsid w:val="005E290C"/>
    <w:rsid w:val="005E7235"/>
    <w:rsid w:val="005F0FCD"/>
    <w:rsid w:val="005F1A08"/>
    <w:rsid w:val="005F4315"/>
    <w:rsid w:val="005F4B34"/>
    <w:rsid w:val="005F6091"/>
    <w:rsid w:val="00600F0E"/>
    <w:rsid w:val="00605AD3"/>
    <w:rsid w:val="00610186"/>
    <w:rsid w:val="0061031C"/>
    <w:rsid w:val="006121AF"/>
    <w:rsid w:val="00616E18"/>
    <w:rsid w:val="00623AED"/>
    <w:rsid w:val="00625E4A"/>
    <w:rsid w:val="00632157"/>
    <w:rsid w:val="00633971"/>
    <w:rsid w:val="0064121E"/>
    <w:rsid w:val="00644835"/>
    <w:rsid w:val="006506D3"/>
    <w:rsid w:val="00651646"/>
    <w:rsid w:val="00660354"/>
    <w:rsid w:val="00665B9B"/>
    <w:rsid w:val="0067484A"/>
    <w:rsid w:val="00676E53"/>
    <w:rsid w:val="00681D04"/>
    <w:rsid w:val="006855E6"/>
    <w:rsid w:val="006C21F3"/>
    <w:rsid w:val="006C280A"/>
    <w:rsid w:val="006C6EA0"/>
    <w:rsid w:val="006D3D54"/>
    <w:rsid w:val="006E0E0B"/>
    <w:rsid w:val="006E1A49"/>
    <w:rsid w:val="006E2ACE"/>
    <w:rsid w:val="006F1B00"/>
    <w:rsid w:val="006F4B7A"/>
    <w:rsid w:val="006F4BAC"/>
    <w:rsid w:val="00700A59"/>
    <w:rsid w:val="00700F04"/>
    <w:rsid w:val="007014B2"/>
    <w:rsid w:val="00703810"/>
    <w:rsid w:val="00710142"/>
    <w:rsid w:val="00710790"/>
    <w:rsid w:val="00712E81"/>
    <w:rsid w:val="0071614B"/>
    <w:rsid w:val="00723919"/>
    <w:rsid w:val="00724D21"/>
    <w:rsid w:val="00740904"/>
    <w:rsid w:val="00750600"/>
    <w:rsid w:val="00752689"/>
    <w:rsid w:val="00757045"/>
    <w:rsid w:val="00761F0B"/>
    <w:rsid w:val="00762474"/>
    <w:rsid w:val="00774836"/>
    <w:rsid w:val="007814A8"/>
    <w:rsid w:val="00781794"/>
    <w:rsid w:val="00781A62"/>
    <w:rsid w:val="00783C0E"/>
    <w:rsid w:val="00787383"/>
    <w:rsid w:val="00791B51"/>
    <w:rsid w:val="00792B26"/>
    <w:rsid w:val="00793807"/>
    <w:rsid w:val="007940A8"/>
    <w:rsid w:val="007A1675"/>
    <w:rsid w:val="007A4434"/>
    <w:rsid w:val="007B133C"/>
    <w:rsid w:val="007B5F65"/>
    <w:rsid w:val="007B6223"/>
    <w:rsid w:val="007B6AE3"/>
    <w:rsid w:val="007D3C7C"/>
    <w:rsid w:val="007F3D51"/>
    <w:rsid w:val="007F6574"/>
    <w:rsid w:val="008010F3"/>
    <w:rsid w:val="0080178A"/>
    <w:rsid w:val="00801FAC"/>
    <w:rsid w:val="0081015C"/>
    <w:rsid w:val="00813A8B"/>
    <w:rsid w:val="00813C6E"/>
    <w:rsid w:val="008174E3"/>
    <w:rsid w:val="00821F43"/>
    <w:rsid w:val="008276A0"/>
    <w:rsid w:val="008325D1"/>
    <w:rsid w:val="0083435A"/>
    <w:rsid w:val="0083572B"/>
    <w:rsid w:val="008366D3"/>
    <w:rsid w:val="00837B8F"/>
    <w:rsid w:val="008446DE"/>
    <w:rsid w:val="00850982"/>
    <w:rsid w:val="00850CD4"/>
    <w:rsid w:val="00854A49"/>
    <w:rsid w:val="00855DD2"/>
    <w:rsid w:val="00857C67"/>
    <w:rsid w:val="00874AEF"/>
    <w:rsid w:val="00895FE6"/>
    <w:rsid w:val="008A06BE"/>
    <w:rsid w:val="008A4E04"/>
    <w:rsid w:val="008A52B3"/>
    <w:rsid w:val="008A56FD"/>
    <w:rsid w:val="008C4D5F"/>
    <w:rsid w:val="008D3DA6"/>
    <w:rsid w:val="008E5A17"/>
    <w:rsid w:val="008F7444"/>
    <w:rsid w:val="0090400A"/>
    <w:rsid w:val="009048A0"/>
    <w:rsid w:val="0090604D"/>
    <w:rsid w:val="00911749"/>
    <w:rsid w:val="0091399A"/>
    <w:rsid w:val="00913B1B"/>
    <w:rsid w:val="00916F76"/>
    <w:rsid w:val="00926791"/>
    <w:rsid w:val="0093730F"/>
    <w:rsid w:val="00940736"/>
    <w:rsid w:val="00941463"/>
    <w:rsid w:val="00942E48"/>
    <w:rsid w:val="0094395A"/>
    <w:rsid w:val="00950919"/>
    <w:rsid w:val="00950CF7"/>
    <w:rsid w:val="00950FED"/>
    <w:rsid w:val="009561FA"/>
    <w:rsid w:val="00960A44"/>
    <w:rsid w:val="00961455"/>
    <w:rsid w:val="00966035"/>
    <w:rsid w:val="009738A5"/>
    <w:rsid w:val="009754A6"/>
    <w:rsid w:val="009768C3"/>
    <w:rsid w:val="00977C43"/>
    <w:rsid w:val="00990CDC"/>
    <w:rsid w:val="00996533"/>
    <w:rsid w:val="009A29B7"/>
    <w:rsid w:val="009A3833"/>
    <w:rsid w:val="009A46FB"/>
    <w:rsid w:val="009A5F57"/>
    <w:rsid w:val="009A62E2"/>
    <w:rsid w:val="009B110B"/>
    <w:rsid w:val="009B13F0"/>
    <w:rsid w:val="009B196A"/>
    <w:rsid w:val="009B75B6"/>
    <w:rsid w:val="009C5221"/>
    <w:rsid w:val="009C5DFF"/>
    <w:rsid w:val="009C6A92"/>
    <w:rsid w:val="009C73E9"/>
    <w:rsid w:val="009D1BF0"/>
    <w:rsid w:val="009D47E4"/>
    <w:rsid w:val="009D6D9F"/>
    <w:rsid w:val="009E1910"/>
    <w:rsid w:val="009E5DBA"/>
    <w:rsid w:val="009E6F8A"/>
    <w:rsid w:val="009F0BDC"/>
    <w:rsid w:val="009F5A88"/>
    <w:rsid w:val="009F6047"/>
    <w:rsid w:val="00A00B0A"/>
    <w:rsid w:val="00A03D2A"/>
    <w:rsid w:val="00A069C2"/>
    <w:rsid w:val="00A0765B"/>
    <w:rsid w:val="00A10ADB"/>
    <w:rsid w:val="00A151A1"/>
    <w:rsid w:val="00A15A39"/>
    <w:rsid w:val="00A15D28"/>
    <w:rsid w:val="00A17F01"/>
    <w:rsid w:val="00A20F7B"/>
    <w:rsid w:val="00A24557"/>
    <w:rsid w:val="00A247BE"/>
    <w:rsid w:val="00A27A64"/>
    <w:rsid w:val="00A34638"/>
    <w:rsid w:val="00A37F80"/>
    <w:rsid w:val="00A524E5"/>
    <w:rsid w:val="00A559EB"/>
    <w:rsid w:val="00A61169"/>
    <w:rsid w:val="00A62D69"/>
    <w:rsid w:val="00A63024"/>
    <w:rsid w:val="00A634C1"/>
    <w:rsid w:val="00A72488"/>
    <w:rsid w:val="00A82FCC"/>
    <w:rsid w:val="00A8673E"/>
    <w:rsid w:val="00A874B5"/>
    <w:rsid w:val="00A906A4"/>
    <w:rsid w:val="00AA00A4"/>
    <w:rsid w:val="00AA4F04"/>
    <w:rsid w:val="00AA574E"/>
    <w:rsid w:val="00AA6FD8"/>
    <w:rsid w:val="00AA72F7"/>
    <w:rsid w:val="00AC05EA"/>
    <w:rsid w:val="00AC0B2E"/>
    <w:rsid w:val="00AD098A"/>
    <w:rsid w:val="00AD191B"/>
    <w:rsid w:val="00AD324E"/>
    <w:rsid w:val="00AD5B51"/>
    <w:rsid w:val="00AD7B78"/>
    <w:rsid w:val="00AE2883"/>
    <w:rsid w:val="00AE74A5"/>
    <w:rsid w:val="00AF330E"/>
    <w:rsid w:val="00AF4118"/>
    <w:rsid w:val="00B02175"/>
    <w:rsid w:val="00B137E2"/>
    <w:rsid w:val="00B2297C"/>
    <w:rsid w:val="00B256F3"/>
    <w:rsid w:val="00B313FE"/>
    <w:rsid w:val="00B3526C"/>
    <w:rsid w:val="00B447BC"/>
    <w:rsid w:val="00B44FD0"/>
    <w:rsid w:val="00B47534"/>
    <w:rsid w:val="00B5409F"/>
    <w:rsid w:val="00B568DF"/>
    <w:rsid w:val="00B5750F"/>
    <w:rsid w:val="00B642AB"/>
    <w:rsid w:val="00B64C63"/>
    <w:rsid w:val="00B65F51"/>
    <w:rsid w:val="00B66329"/>
    <w:rsid w:val="00B6724E"/>
    <w:rsid w:val="00B67AAF"/>
    <w:rsid w:val="00B7035A"/>
    <w:rsid w:val="00B70B6C"/>
    <w:rsid w:val="00B75C66"/>
    <w:rsid w:val="00B82120"/>
    <w:rsid w:val="00B82850"/>
    <w:rsid w:val="00B83D53"/>
    <w:rsid w:val="00B84B54"/>
    <w:rsid w:val="00B92C7D"/>
    <w:rsid w:val="00B93BB2"/>
    <w:rsid w:val="00B955FE"/>
    <w:rsid w:val="00B9697B"/>
    <w:rsid w:val="00BA0916"/>
    <w:rsid w:val="00BA0DDB"/>
    <w:rsid w:val="00BA46C7"/>
    <w:rsid w:val="00BA5CCC"/>
    <w:rsid w:val="00BB25B7"/>
    <w:rsid w:val="00BB5072"/>
    <w:rsid w:val="00BC2E5F"/>
    <w:rsid w:val="00BC3450"/>
    <w:rsid w:val="00BC57F7"/>
    <w:rsid w:val="00BC5AF6"/>
    <w:rsid w:val="00BC6EDE"/>
    <w:rsid w:val="00BD0D7D"/>
    <w:rsid w:val="00BD3E51"/>
    <w:rsid w:val="00BD48C5"/>
    <w:rsid w:val="00BD5A7E"/>
    <w:rsid w:val="00BE7972"/>
    <w:rsid w:val="00BF0A84"/>
    <w:rsid w:val="00BF3267"/>
    <w:rsid w:val="00C03181"/>
    <w:rsid w:val="00C035A4"/>
    <w:rsid w:val="00C03706"/>
    <w:rsid w:val="00C03F46"/>
    <w:rsid w:val="00C159BC"/>
    <w:rsid w:val="00C15A54"/>
    <w:rsid w:val="00C15F55"/>
    <w:rsid w:val="00C2214E"/>
    <w:rsid w:val="00C2519B"/>
    <w:rsid w:val="00C309DD"/>
    <w:rsid w:val="00C3782E"/>
    <w:rsid w:val="00C404D1"/>
    <w:rsid w:val="00C40FA5"/>
    <w:rsid w:val="00C42176"/>
    <w:rsid w:val="00C42461"/>
    <w:rsid w:val="00C4574C"/>
    <w:rsid w:val="00C52914"/>
    <w:rsid w:val="00C5567D"/>
    <w:rsid w:val="00C60AF5"/>
    <w:rsid w:val="00C6342E"/>
    <w:rsid w:val="00C63F06"/>
    <w:rsid w:val="00C642FD"/>
    <w:rsid w:val="00C7131F"/>
    <w:rsid w:val="00C72FFB"/>
    <w:rsid w:val="00CA5DB0"/>
    <w:rsid w:val="00CC1CF5"/>
    <w:rsid w:val="00CC3CF1"/>
    <w:rsid w:val="00CC423D"/>
    <w:rsid w:val="00CC6B0C"/>
    <w:rsid w:val="00CD5B84"/>
    <w:rsid w:val="00CF3D5E"/>
    <w:rsid w:val="00D00B17"/>
    <w:rsid w:val="00D016DE"/>
    <w:rsid w:val="00D01C44"/>
    <w:rsid w:val="00D05C28"/>
    <w:rsid w:val="00D145EC"/>
    <w:rsid w:val="00D17964"/>
    <w:rsid w:val="00D23C92"/>
    <w:rsid w:val="00D4076C"/>
    <w:rsid w:val="00D43C0B"/>
    <w:rsid w:val="00D44A74"/>
    <w:rsid w:val="00D469B3"/>
    <w:rsid w:val="00D47612"/>
    <w:rsid w:val="00D57CD2"/>
    <w:rsid w:val="00D57E66"/>
    <w:rsid w:val="00D70EB5"/>
    <w:rsid w:val="00D73350"/>
    <w:rsid w:val="00D87183"/>
    <w:rsid w:val="00D8756E"/>
    <w:rsid w:val="00D938DD"/>
    <w:rsid w:val="00D94337"/>
    <w:rsid w:val="00D974EA"/>
    <w:rsid w:val="00DA0283"/>
    <w:rsid w:val="00DA4E1D"/>
    <w:rsid w:val="00DA56A6"/>
    <w:rsid w:val="00DB2521"/>
    <w:rsid w:val="00DB294E"/>
    <w:rsid w:val="00DB7F87"/>
    <w:rsid w:val="00DC0C25"/>
    <w:rsid w:val="00DC0F52"/>
    <w:rsid w:val="00DC102B"/>
    <w:rsid w:val="00DC4726"/>
    <w:rsid w:val="00DD2CCE"/>
    <w:rsid w:val="00DD40D2"/>
    <w:rsid w:val="00DD73FA"/>
    <w:rsid w:val="00DE3E2A"/>
    <w:rsid w:val="00DE5BBF"/>
    <w:rsid w:val="00DE7949"/>
    <w:rsid w:val="00DF5365"/>
    <w:rsid w:val="00E025E0"/>
    <w:rsid w:val="00E041CD"/>
    <w:rsid w:val="00E04B2B"/>
    <w:rsid w:val="00E1463F"/>
    <w:rsid w:val="00E203AA"/>
    <w:rsid w:val="00E21217"/>
    <w:rsid w:val="00E32498"/>
    <w:rsid w:val="00E32C6F"/>
    <w:rsid w:val="00E34527"/>
    <w:rsid w:val="00E34A0C"/>
    <w:rsid w:val="00E363A9"/>
    <w:rsid w:val="00E41761"/>
    <w:rsid w:val="00E4775B"/>
    <w:rsid w:val="00E53AE3"/>
    <w:rsid w:val="00E55BD8"/>
    <w:rsid w:val="00E56AAF"/>
    <w:rsid w:val="00E577EB"/>
    <w:rsid w:val="00E64FB2"/>
    <w:rsid w:val="00E77A0A"/>
    <w:rsid w:val="00E81E2C"/>
    <w:rsid w:val="00E867AA"/>
    <w:rsid w:val="00E958EE"/>
    <w:rsid w:val="00E964BA"/>
    <w:rsid w:val="00EA41E2"/>
    <w:rsid w:val="00EA5092"/>
    <w:rsid w:val="00EA7CDE"/>
    <w:rsid w:val="00EB3828"/>
    <w:rsid w:val="00EB796E"/>
    <w:rsid w:val="00EC10EC"/>
    <w:rsid w:val="00EC243A"/>
    <w:rsid w:val="00ED1615"/>
    <w:rsid w:val="00EE0176"/>
    <w:rsid w:val="00EF0942"/>
    <w:rsid w:val="00EF291F"/>
    <w:rsid w:val="00F00C17"/>
    <w:rsid w:val="00F0218C"/>
    <w:rsid w:val="00F0393B"/>
    <w:rsid w:val="00F112C1"/>
    <w:rsid w:val="00F132F3"/>
    <w:rsid w:val="00F23F4A"/>
    <w:rsid w:val="00F31379"/>
    <w:rsid w:val="00F313DD"/>
    <w:rsid w:val="00F35CC0"/>
    <w:rsid w:val="00F378BE"/>
    <w:rsid w:val="00F41581"/>
    <w:rsid w:val="00F545B0"/>
    <w:rsid w:val="00F605DE"/>
    <w:rsid w:val="00F66DC1"/>
    <w:rsid w:val="00F7323D"/>
    <w:rsid w:val="00F74EBB"/>
    <w:rsid w:val="00F763A4"/>
    <w:rsid w:val="00F83ECB"/>
    <w:rsid w:val="00F91BA5"/>
    <w:rsid w:val="00F91C82"/>
    <w:rsid w:val="00F91D4E"/>
    <w:rsid w:val="00F93ECB"/>
    <w:rsid w:val="00F941B8"/>
    <w:rsid w:val="00F95370"/>
    <w:rsid w:val="00F979AE"/>
    <w:rsid w:val="00FA56AF"/>
    <w:rsid w:val="00FA74F1"/>
    <w:rsid w:val="00FA79A7"/>
    <w:rsid w:val="00FB2136"/>
    <w:rsid w:val="00FB4A6E"/>
    <w:rsid w:val="00FC643D"/>
    <w:rsid w:val="00FD1DAF"/>
    <w:rsid w:val="00FD2840"/>
    <w:rsid w:val="00FE2F13"/>
    <w:rsid w:val="00FE3DCC"/>
    <w:rsid w:val="00FE53C8"/>
    <w:rsid w:val="00FE5FB7"/>
    <w:rsid w:val="00FF59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9891F"/>
  <w15:docId w15:val="{C0F4DC85-B1E8-431F-9469-C1F22A58C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B1Char">
    <w:name w:val="B1 Char"/>
    <w:link w:val="B1"/>
    <w:rsid w:val="00471C33"/>
    <w:rPr>
      <w:rFonts w:ascii="Arial" w:hAnsi="Arial"/>
      <w:lang w:val="en-GB" w:eastAsia="en-US"/>
    </w:rPr>
  </w:style>
  <w:style w:type="table" w:styleId="TableGrid">
    <w:name w:val="Table Grid"/>
    <w:basedOn w:val="TableNormal"/>
    <w:rsid w:val="00874A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41463"/>
    <w:pPr>
      <w:widowControl w:val="0"/>
      <w:autoSpaceDE w:val="0"/>
      <w:autoSpaceDN w:val="0"/>
      <w:adjustRightInd w:val="0"/>
    </w:pPr>
    <w:rPr>
      <w:rFonts w:ascii="Ericsson Hilda" w:hAnsi="Ericsson Hilda" w:cs="Ericsson Hilda"/>
      <w:color w:val="000000"/>
      <w:sz w:val="24"/>
      <w:szCs w:val="24"/>
    </w:rPr>
  </w:style>
  <w:style w:type="paragraph" w:styleId="TOC2">
    <w:name w:val="toc 2"/>
    <w:basedOn w:val="TOC1"/>
    <w:semiHidden/>
    <w:rsid w:val="0044346E"/>
    <w:pPr>
      <w:keepLines/>
      <w:widowControl w:val="0"/>
      <w:tabs>
        <w:tab w:val="right" w:leader="dot" w:pos="9639"/>
      </w:tabs>
      <w:overflowPunct w:val="0"/>
      <w:autoSpaceDE w:val="0"/>
      <w:autoSpaceDN w:val="0"/>
      <w:adjustRightInd w:val="0"/>
      <w:ind w:left="851" w:right="425" w:hanging="851"/>
      <w:textAlignment w:val="baseline"/>
    </w:pPr>
    <w:rPr>
      <w:rFonts w:eastAsia="Times New Roman"/>
      <w:noProof/>
      <w:lang w:eastAsia="ja-JP"/>
    </w:rPr>
  </w:style>
  <w:style w:type="paragraph" w:styleId="TOC1">
    <w:name w:val="toc 1"/>
    <w:basedOn w:val="Normal"/>
    <w:next w:val="Normal"/>
    <w:autoRedefine/>
    <w:semiHidden/>
    <w:unhideWhenUsed/>
    <w:rsid w:val="0044346E"/>
  </w:style>
  <w:style w:type="paragraph" w:customStyle="1" w:styleId="ZK">
    <w:name w:val="ZK"/>
    <w:rsid w:val="0044346E"/>
    <w:pPr>
      <w:overflowPunct w:val="0"/>
      <w:autoSpaceDE w:val="0"/>
      <w:autoSpaceDN w:val="0"/>
      <w:adjustRightInd w:val="0"/>
      <w:spacing w:after="240" w:line="240" w:lineRule="atLeast"/>
      <w:ind w:left="1191" w:right="113" w:hanging="1191"/>
      <w:textAlignment w:val="baseline"/>
    </w:pPr>
    <w:rPr>
      <w:rFonts w:ascii="Arial" w:eastAsia="Times New Roman" w:hAnsi="Arial"/>
      <w:lang w:val="en-GB" w:eastAsia="en-US"/>
    </w:rPr>
  </w:style>
  <w:style w:type="paragraph" w:customStyle="1" w:styleId="NO">
    <w:name w:val="NO"/>
    <w:basedOn w:val="Normal"/>
    <w:link w:val="NOZchn"/>
    <w:qFormat/>
    <w:rsid w:val="0044346E"/>
    <w:pPr>
      <w:keepLines/>
      <w:overflowPunct w:val="0"/>
      <w:autoSpaceDE w:val="0"/>
      <w:autoSpaceDN w:val="0"/>
      <w:adjustRightInd w:val="0"/>
      <w:spacing w:after="180"/>
      <w:ind w:left="1135" w:hanging="851"/>
      <w:textAlignment w:val="baseline"/>
    </w:pPr>
    <w:rPr>
      <w:rFonts w:eastAsia="Times New Roman"/>
      <w:color w:val="000000"/>
      <w:lang w:eastAsia="ja-JP"/>
    </w:rPr>
  </w:style>
  <w:style w:type="paragraph" w:customStyle="1" w:styleId="TF">
    <w:name w:val="TF"/>
    <w:basedOn w:val="Normal"/>
    <w:link w:val="TFChar"/>
    <w:rsid w:val="0044346E"/>
    <w:pPr>
      <w:keepLines/>
      <w:overflowPunct w:val="0"/>
      <w:autoSpaceDE w:val="0"/>
      <w:autoSpaceDN w:val="0"/>
      <w:adjustRightInd w:val="0"/>
      <w:spacing w:after="240"/>
      <w:jc w:val="center"/>
      <w:textAlignment w:val="baseline"/>
    </w:pPr>
    <w:rPr>
      <w:rFonts w:ascii="Arial" w:eastAsia="Times New Roman" w:hAnsi="Arial"/>
      <w:b/>
      <w:color w:val="000000"/>
      <w:lang w:eastAsia="ja-JP"/>
    </w:rPr>
  </w:style>
  <w:style w:type="character" w:customStyle="1" w:styleId="TFChar">
    <w:name w:val="TF Char"/>
    <w:link w:val="TF"/>
    <w:rsid w:val="0044346E"/>
    <w:rPr>
      <w:rFonts w:ascii="Arial" w:eastAsia="Times New Roman" w:hAnsi="Arial"/>
      <w:b/>
      <w:color w:val="000000"/>
      <w:lang w:val="en-GB" w:eastAsia="ja-JP"/>
    </w:rPr>
  </w:style>
  <w:style w:type="character" w:customStyle="1" w:styleId="NOZchn">
    <w:name w:val="NO Zchn"/>
    <w:link w:val="NO"/>
    <w:rsid w:val="0044346E"/>
    <w:rPr>
      <w:rFonts w:eastAsia="Times New Roman"/>
      <w:color w:val="000000"/>
      <w:lang w:val="en-GB" w:eastAsia="ja-JP"/>
    </w:rPr>
  </w:style>
  <w:style w:type="paragraph" w:styleId="ListParagraph">
    <w:name w:val="List Paragraph"/>
    <w:basedOn w:val="Normal"/>
    <w:uiPriority w:val="34"/>
    <w:qFormat/>
    <w:rsid w:val="00423FAB"/>
    <w:pPr>
      <w:ind w:left="720"/>
      <w:contextualSpacing/>
    </w:pPr>
  </w:style>
  <w:style w:type="paragraph" w:customStyle="1" w:styleId="B2">
    <w:name w:val="B2"/>
    <w:basedOn w:val="List2"/>
    <w:rsid w:val="004C06E1"/>
    <w:pPr>
      <w:spacing w:after="180"/>
      <w:ind w:left="851" w:hanging="284"/>
      <w:contextualSpacing w:val="0"/>
    </w:pPr>
    <w:rPr>
      <w:rFonts w:eastAsia="Times New Roman"/>
    </w:rPr>
  </w:style>
  <w:style w:type="paragraph" w:styleId="List2">
    <w:name w:val="List 2"/>
    <w:basedOn w:val="Normal"/>
    <w:semiHidden/>
    <w:unhideWhenUsed/>
    <w:rsid w:val="004C06E1"/>
    <w:pPr>
      <w:ind w:left="566" w:hanging="283"/>
      <w:contextualSpacing/>
    </w:pPr>
  </w:style>
  <w:style w:type="paragraph" w:customStyle="1" w:styleId="TAL">
    <w:name w:val="TAL"/>
    <w:basedOn w:val="Normal"/>
    <w:link w:val="TALChar"/>
    <w:qFormat/>
    <w:rsid w:val="007940A8"/>
    <w:pPr>
      <w:keepNext/>
      <w:keepLines/>
      <w:overflowPunct w:val="0"/>
      <w:autoSpaceDE w:val="0"/>
      <w:autoSpaceDN w:val="0"/>
      <w:adjustRightInd w:val="0"/>
      <w:textAlignment w:val="baseline"/>
    </w:pPr>
    <w:rPr>
      <w:rFonts w:ascii="Arial" w:eastAsia="Times New Roman" w:hAnsi="Arial"/>
      <w:color w:val="000000"/>
      <w:sz w:val="18"/>
      <w:lang w:eastAsia="ja-JP"/>
    </w:rPr>
  </w:style>
  <w:style w:type="character" w:customStyle="1" w:styleId="TALChar">
    <w:name w:val="TAL Char"/>
    <w:link w:val="TAL"/>
    <w:rsid w:val="007940A8"/>
    <w:rPr>
      <w:rFonts w:ascii="Arial" w:eastAsia="Times New Roman" w:hAnsi="Arial"/>
      <w:color w:val="000000"/>
      <w:sz w:val="18"/>
      <w:lang w:val="en-GB" w:eastAsia="ja-JP"/>
    </w:rPr>
  </w:style>
  <w:style w:type="paragraph" w:customStyle="1" w:styleId="TAH">
    <w:name w:val="TAH"/>
    <w:basedOn w:val="Normal"/>
    <w:link w:val="TAHCar"/>
    <w:rsid w:val="007940A8"/>
    <w:pPr>
      <w:keepNext/>
      <w:keepLines/>
      <w:overflowPunct w:val="0"/>
      <w:autoSpaceDE w:val="0"/>
      <w:autoSpaceDN w:val="0"/>
      <w:adjustRightInd w:val="0"/>
      <w:jc w:val="center"/>
      <w:textAlignment w:val="baseline"/>
    </w:pPr>
    <w:rPr>
      <w:rFonts w:ascii="Arial" w:eastAsia="Times New Roman" w:hAnsi="Arial"/>
      <w:b/>
      <w:color w:val="000000"/>
      <w:sz w:val="18"/>
      <w:lang w:eastAsia="ja-JP"/>
    </w:rPr>
  </w:style>
  <w:style w:type="character" w:customStyle="1" w:styleId="TAHCar">
    <w:name w:val="TAH Car"/>
    <w:link w:val="TAH"/>
    <w:rsid w:val="007940A8"/>
    <w:rPr>
      <w:rFonts w:ascii="Arial" w:eastAsia="Times New Roman" w:hAnsi="Arial"/>
      <w:b/>
      <w:color w:val="000000"/>
      <w:sz w:val="18"/>
      <w:lang w:val="en-GB" w:eastAsia="ja-JP"/>
    </w:rPr>
  </w:style>
  <w:style w:type="paragraph" w:customStyle="1" w:styleId="TH">
    <w:name w:val="TH"/>
    <w:basedOn w:val="Normal"/>
    <w:link w:val="THChar"/>
    <w:rsid w:val="007940A8"/>
    <w:pPr>
      <w:keepNext/>
      <w:keepLines/>
      <w:overflowPunct w:val="0"/>
      <w:autoSpaceDE w:val="0"/>
      <w:autoSpaceDN w:val="0"/>
      <w:adjustRightInd w:val="0"/>
      <w:spacing w:before="60" w:after="180"/>
      <w:jc w:val="center"/>
      <w:textAlignment w:val="baseline"/>
    </w:pPr>
    <w:rPr>
      <w:rFonts w:ascii="Arial" w:eastAsia="Times New Roman" w:hAnsi="Arial"/>
      <w:b/>
      <w:color w:val="000000"/>
      <w:lang w:eastAsia="ja-JP"/>
    </w:rPr>
  </w:style>
  <w:style w:type="character" w:customStyle="1" w:styleId="THChar">
    <w:name w:val="TH Char"/>
    <w:link w:val="TH"/>
    <w:rsid w:val="007940A8"/>
    <w:rPr>
      <w:rFonts w:ascii="Arial" w:eastAsia="Times New Roman" w:hAnsi="Arial"/>
      <w:b/>
      <w:color w:val="000000"/>
      <w:lang w:val="en-GB" w:eastAsia="ja-JP"/>
    </w:rPr>
  </w:style>
  <w:style w:type="paragraph" w:customStyle="1" w:styleId="TAC">
    <w:name w:val="TAC"/>
    <w:basedOn w:val="TAL"/>
    <w:link w:val="TACChar"/>
    <w:rsid w:val="0033337E"/>
    <w:pPr>
      <w:overflowPunct/>
      <w:autoSpaceDE/>
      <w:autoSpaceDN/>
      <w:adjustRightInd/>
      <w:jc w:val="center"/>
      <w:textAlignment w:val="auto"/>
    </w:pPr>
    <w:rPr>
      <w:color w:val="auto"/>
      <w:lang w:val="x-none" w:eastAsia="en-US"/>
    </w:rPr>
  </w:style>
  <w:style w:type="character" w:customStyle="1" w:styleId="TACChar">
    <w:name w:val="TAC Char"/>
    <w:link w:val="TAC"/>
    <w:rsid w:val="0033337E"/>
    <w:rPr>
      <w:rFonts w:ascii="Arial" w:eastAsia="Times New Roman" w:hAnsi="Arial"/>
      <w:sz w:val="18"/>
      <w:lang w:val="x-none" w:eastAsia="en-US"/>
    </w:rPr>
  </w:style>
  <w:style w:type="character" w:customStyle="1" w:styleId="TAHChar">
    <w:name w:val="TAH Char"/>
    <w:rsid w:val="0033337E"/>
    <w:rPr>
      <w:rFonts w:ascii="Arial" w:eastAsia="Times New Roman" w:hAnsi="Arial" w:cs="Times New Roman"/>
      <w:b/>
      <w:sz w:val="18"/>
      <w:szCs w:val="20"/>
      <w:lang w:val="x-none"/>
    </w:rPr>
  </w:style>
  <w:style w:type="paragraph" w:styleId="BalloonText">
    <w:name w:val="Balloon Text"/>
    <w:basedOn w:val="Normal"/>
    <w:link w:val="BalloonTextChar"/>
    <w:semiHidden/>
    <w:unhideWhenUsed/>
    <w:rsid w:val="00162E40"/>
    <w:rPr>
      <w:rFonts w:ascii="Segoe UI" w:hAnsi="Segoe UI" w:cs="Segoe UI"/>
      <w:sz w:val="18"/>
      <w:szCs w:val="18"/>
    </w:rPr>
  </w:style>
  <w:style w:type="character" w:customStyle="1" w:styleId="BalloonTextChar">
    <w:name w:val="Balloon Text Char"/>
    <w:basedOn w:val="DefaultParagraphFont"/>
    <w:link w:val="BalloonText"/>
    <w:semiHidden/>
    <w:rsid w:val="00162E40"/>
    <w:rPr>
      <w:rFonts w:ascii="Segoe UI" w:hAnsi="Segoe UI" w:cs="Segoe UI"/>
      <w:sz w:val="18"/>
      <w:szCs w:val="18"/>
      <w:lang w:val="en-GB" w:eastAsia="en-US"/>
    </w:rPr>
  </w:style>
  <w:style w:type="character" w:customStyle="1" w:styleId="CRCoverPageZchn">
    <w:name w:val="CR Cover Page Zchn"/>
    <w:link w:val="CRCoverPage"/>
    <w:rsid w:val="00162E40"/>
    <w:rPr>
      <w:rFonts w:ascii="Arial" w:hAnsi="Arial"/>
      <w:lang w:val="en-GB" w:eastAsia="en-US"/>
    </w:rPr>
  </w:style>
  <w:style w:type="character" w:styleId="Hyperlink">
    <w:name w:val="Hyperlink"/>
    <w:basedOn w:val="DefaultParagraphFont"/>
    <w:uiPriority w:val="99"/>
    <w:unhideWhenUsed/>
    <w:rsid w:val="00B66329"/>
    <w:rPr>
      <w:color w:val="0563C1"/>
      <w:u w:val="single"/>
    </w:rPr>
  </w:style>
  <w:style w:type="character" w:styleId="UnresolvedMention">
    <w:name w:val="Unresolved Mention"/>
    <w:basedOn w:val="DefaultParagraphFont"/>
    <w:uiPriority w:val="99"/>
    <w:semiHidden/>
    <w:unhideWhenUsed/>
    <w:rsid w:val="00681D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86774716">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005479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21972049">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rotect2.fireeye.com/v1/url?k=01061edc-5fa6fe48-01065e47-86d2114eab2f-bb417095f0382b80&amp;q=1&amp;e=31170247-7efe-4d18-9c86-8dba3c546410&amp;u=https%3A%2F%2Fwww.3gpp.org%2Fftp%2Ftsg_ct%2FWG4_protocollars_ex-CN4%2FTSGCT4_98e_meeting%2FInbox%2FDrafts%2F6.3.2%2FC4-203240_v2_CR0448_29244_UE%2520IP%2520address%2520Allocation%28%252Bbruno%29.zip" TargetMode="External"/><Relationship Id="rId5" Type="http://schemas.openxmlformats.org/officeDocument/2006/relationships/settings" Target="settings.xml"/><Relationship Id="rId10" Type="http://schemas.openxmlformats.org/officeDocument/2006/relationships/hyperlink" Target="https://protect2.fireeye.com/v1/url?k=f7828229-a92262bd-f782c2b2-86d2114eab2f-addda3f821e7d770&amp;q=1&amp;e=31170247-7efe-4d18-9c86-8dba3c546410&amp;u=https%3A%2F%2Fwww.3gpp.org%2Fftp%2Ftsg_ct%2FWG4_protocollars_ex-CN4%2FTSGCT4_98e_meeting%2FDocs%2FC4-203240.zip" TargetMode="External"/><Relationship Id="rId4" Type="http://schemas.openxmlformats.org/officeDocument/2006/relationships/styles" Target="styles.xml"/><Relationship Id="rId9" Type="http://schemas.openxmlformats.org/officeDocument/2006/relationships/hyperlink" Target="https://www.3gpp.org/ftp/tsg_ct/WG4_protocollars_ex-CN4/TSGCT4_98e_meeting/Docs/C4-20324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378651-CFD9-4456-A72B-07CC53D23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1202</Words>
  <Characters>6857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Frank, Aug 06</cp:lastModifiedBy>
  <cp:revision>5</cp:revision>
  <cp:lastPrinted>2001-04-23T09:30:00Z</cp:lastPrinted>
  <dcterms:created xsi:type="dcterms:W3CDTF">2020-08-11T09:20:00Z</dcterms:created>
  <dcterms:modified xsi:type="dcterms:W3CDTF">2020-08-11T15:49:00Z</dcterms:modified>
</cp:coreProperties>
</file>